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20" w:rsidRPr="00897DE2" w:rsidRDefault="00F27120" w:rsidP="00F27120">
      <w:pPr>
        <w:ind w:firstLine="567"/>
        <w:jc w:val="center"/>
        <w:rPr>
          <w:b/>
          <w:sz w:val="28"/>
          <w:szCs w:val="28"/>
        </w:rPr>
      </w:pPr>
      <w:r w:rsidRPr="00897DE2">
        <w:rPr>
          <w:b/>
          <w:sz w:val="28"/>
          <w:szCs w:val="28"/>
        </w:rPr>
        <w:t>Учебно-методический комплекс КазНУ им. Аль-Фараби</w:t>
      </w:r>
    </w:p>
    <w:p w:rsidR="00162707" w:rsidRPr="00162707" w:rsidRDefault="00162707" w:rsidP="00162707">
      <w:pPr>
        <w:jc w:val="center"/>
        <w:rPr>
          <w:b/>
          <w:sz w:val="24"/>
          <w:szCs w:val="24"/>
        </w:rPr>
      </w:pPr>
      <w:r w:rsidRPr="00162707">
        <w:rPr>
          <w:b/>
          <w:sz w:val="24"/>
          <w:szCs w:val="24"/>
        </w:rPr>
        <w:t>Образовательная программа по специальности «</w:t>
      </w:r>
      <w:r w:rsidRPr="00162707">
        <w:rPr>
          <w:b/>
          <w:color w:val="000000"/>
          <w:sz w:val="24"/>
          <w:szCs w:val="24"/>
        </w:rPr>
        <w:t>5В030100-</w:t>
      </w:r>
      <w:r w:rsidRPr="00162707">
        <w:rPr>
          <w:b/>
          <w:sz w:val="24"/>
          <w:szCs w:val="24"/>
        </w:rPr>
        <w:t>Юриспруденция»</w:t>
      </w:r>
    </w:p>
    <w:p w:rsidR="00162707" w:rsidRPr="00162707" w:rsidRDefault="00162707" w:rsidP="00162707">
      <w:pPr>
        <w:jc w:val="center"/>
        <w:rPr>
          <w:b/>
          <w:sz w:val="24"/>
          <w:szCs w:val="24"/>
        </w:rPr>
      </w:pPr>
      <w:r w:rsidRPr="00162707">
        <w:rPr>
          <w:b/>
          <w:sz w:val="24"/>
          <w:szCs w:val="24"/>
        </w:rPr>
        <w:t>Образовательная программа по специальности «</w:t>
      </w:r>
      <w:r w:rsidRPr="00162707">
        <w:rPr>
          <w:b/>
          <w:color w:val="000000"/>
          <w:sz w:val="24"/>
          <w:szCs w:val="24"/>
        </w:rPr>
        <w:t>5В030400-</w:t>
      </w:r>
      <w:r w:rsidRPr="00162707">
        <w:rPr>
          <w:b/>
          <w:sz w:val="24"/>
          <w:szCs w:val="24"/>
        </w:rPr>
        <w:t>Таможенное дело»</w:t>
      </w:r>
    </w:p>
    <w:p w:rsidR="00B87AE2" w:rsidRPr="00897DE2" w:rsidRDefault="00B87AE2" w:rsidP="00B87AE2">
      <w:pPr>
        <w:ind w:firstLine="567"/>
        <w:rPr>
          <w:sz w:val="28"/>
          <w:szCs w:val="28"/>
        </w:rPr>
      </w:pPr>
      <w:r w:rsidRPr="00897DE2">
        <w:rPr>
          <w:sz w:val="28"/>
          <w:szCs w:val="28"/>
          <w:lang w:val="kk-KZ"/>
        </w:rPr>
        <w:t xml:space="preserve">                                              </w:t>
      </w:r>
      <w:r w:rsidRPr="00897DE2">
        <w:rPr>
          <w:sz w:val="28"/>
          <w:szCs w:val="28"/>
        </w:rPr>
        <w:t xml:space="preserve">Дисциплина: </w:t>
      </w:r>
      <w:r>
        <w:rPr>
          <w:sz w:val="28"/>
          <w:szCs w:val="28"/>
        </w:rPr>
        <w:t xml:space="preserve">Валютное право </w:t>
      </w:r>
    </w:p>
    <w:p w:rsidR="00F27120" w:rsidRPr="00897DE2" w:rsidRDefault="00F27120" w:rsidP="00F27120">
      <w:pPr>
        <w:rPr>
          <w:b/>
          <w:color w:val="000000"/>
          <w:sz w:val="28"/>
          <w:szCs w:val="28"/>
        </w:rPr>
      </w:pPr>
      <w:bookmarkStart w:id="0" w:name="_GoBack"/>
      <w:bookmarkEnd w:id="0"/>
    </w:p>
    <w:p w:rsidR="004806DA" w:rsidRPr="00B51F20" w:rsidRDefault="004806DA" w:rsidP="004806DA">
      <w:pPr>
        <w:pStyle w:val="2"/>
        <w:jc w:val="center"/>
        <w:rPr>
          <w:szCs w:val="28"/>
        </w:rPr>
      </w:pPr>
    </w:p>
    <w:p w:rsidR="004806DA" w:rsidRPr="00B51F20" w:rsidRDefault="004806DA" w:rsidP="004806DA">
      <w:pPr>
        <w:pStyle w:val="2"/>
        <w:jc w:val="center"/>
        <w:rPr>
          <w:szCs w:val="28"/>
        </w:rPr>
      </w:pPr>
      <w:r w:rsidRPr="00B51F20">
        <w:rPr>
          <w:szCs w:val="28"/>
        </w:rPr>
        <w:t>4. Задания для СРС</w:t>
      </w:r>
    </w:p>
    <w:p w:rsidR="00D40651" w:rsidRDefault="00D40651" w:rsidP="00D40651">
      <w:pPr>
        <w:pStyle w:val="32"/>
        <w:rPr>
          <w:snapToGrid/>
          <w:lang w:val="kk-KZ"/>
        </w:rPr>
      </w:pPr>
    </w:p>
    <w:p w:rsidR="00D40651" w:rsidRPr="005468FB" w:rsidRDefault="00D40651" w:rsidP="00D40651">
      <w:pPr>
        <w:pStyle w:val="32"/>
      </w:pPr>
      <w:r w:rsidRPr="005468FB">
        <w:rPr>
          <w:snapToGrid/>
        </w:rPr>
        <w:t>М</w:t>
      </w:r>
      <w:r>
        <w:rPr>
          <w:snapToGrid/>
          <w:lang w:val="kk-KZ"/>
        </w:rPr>
        <w:t xml:space="preserve">етодические указания </w:t>
      </w:r>
      <w:r w:rsidRPr="005468FB">
        <w:t>для выполнения самостоятельной работы студентов</w:t>
      </w:r>
    </w:p>
    <w:p w:rsidR="00D40651" w:rsidRDefault="00D40651" w:rsidP="004806DA">
      <w:pPr>
        <w:pStyle w:val="2"/>
        <w:jc w:val="center"/>
        <w:rPr>
          <w:szCs w:val="28"/>
          <w:lang w:val="kk-KZ"/>
        </w:rPr>
      </w:pPr>
    </w:p>
    <w:p w:rsidR="0041327B" w:rsidRPr="00B42226" w:rsidRDefault="0041327B" w:rsidP="0041327B">
      <w:pPr>
        <w:ind w:firstLine="348"/>
        <w:jc w:val="both"/>
        <w:rPr>
          <w:sz w:val="24"/>
          <w:szCs w:val="24"/>
        </w:rPr>
      </w:pPr>
      <w:r w:rsidRPr="00B42226">
        <w:rPr>
          <w:sz w:val="24"/>
          <w:szCs w:val="24"/>
        </w:rPr>
        <w:t xml:space="preserve">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 </w:t>
      </w:r>
    </w:p>
    <w:p w:rsidR="0041327B" w:rsidRDefault="0041327B" w:rsidP="0041327B">
      <w:pPr>
        <w:autoSpaceDE w:val="0"/>
        <w:autoSpaceDN w:val="0"/>
        <w:adjustRightInd w:val="0"/>
        <w:jc w:val="center"/>
        <w:rPr>
          <w:b/>
          <w:bCs/>
          <w:color w:val="000000"/>
          <w:sz w:val="24"/>
          <w:szCs w:val="24"/>
        </w:rPr>
      </w:pPr>
    </w:p>
    <w:p w:rsidR="0041327B" w:rsidRPr="000A5305" w:rsidRDefault="0041327B" w:rsidP="0041327B">
      <w:pPr>
        <w:autoSpaceDE w:val="0"/>
        <w:autoSpaceDN w:val="0"/>
        <w:adjustRightInd w:val="0"/>
        <w:jc w:val="center"/>
        <w:rPr>
          <w:b/>
          <w:bCs/>
          <w:color w:val="000000"/>
          <w:sz w:val="24"/>
          <w:szCs w:val="24"/>
        </w:rPr>
      </w:pPr>
      <w:r w:rsidRPr="000A5305">
        <w:rPr>
          <w:b/>
          <w:bCs/>
          <w:color w:val="000000"/>
          <w:sz w:val="24"/>
          <w:szCs w:val="24"/>
        </w:rPr>
        <w:t>ТРЕБОВАНИЯ К ОФОРМЛЕНИЮСАМОСТОЯТЕЛЬНОЙ</w:t>
      </w:r>
      <w:r>
        <w:rPr>
          <w:b/>
          <w:bCs/>
          <w:color w:val="000000"/>
          <w:sz w:val="24"/>
          <w:szCs w:val="24"/>
        </w:rPr>
        <w:t xml:space="preserve"> </w:t>
      </w:r>
      <w:r w:rsidRPr="000A5305">
        <w:rPr>
          <w:b/>
          <w:bCs/>
          <w:color w:val="000000"/>
          <w:sz w:val="24"/>
          <w:szCs w:val="24"/>
        </w:rPr>
        <w:t>РАБОТЫ СТУДЕНТА ПОД РУКОВОДСТВОМ ПРЕПОДАВАТЕЛЯ</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Все задания по СРСП должны быть выполнены и сданы в срок. Если задание не выполняется в срок, балл снижается.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Большое значение придается самостоятельному и творческому подходу при выполнении задания. При ответах требуется ссылаться на первоисточники.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Правила по оформлению рефератов: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Точку в конце заголовка не ставят. Заглавия всегда выделены жирным шрифтом.</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Расстояния между заголовками главы или параграфа и последующим текстом должно быть равно трем интервалам.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1. План  должен быть простым: введение, основная часть, заключение, список использованной литературы.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2. Обязательно указываются ссылки.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3. Объем работы должен составлять 14 листов.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 реферате могут быть приложения в виде схем, анкет и диаграмм. В оформлении реферата приветствуются рисунки и таблицы. </w:t>
      </w:r>
    </w:p>
    <w:p w:rsidR="0041327B" w:rsidRPr="000A5305" w:rsidRDefault="0041327B" w:rsidP="0041327B">
      <w:pPr>
        <w:rPr>
          <w:sz w:val="24"/>
          <w:szCs w:val="24"/>
        </w:rPr>
      </w:pPr>
    </w:p>
    <w:p w:rsidR="0041327B" w:rsidRPr="0041327B" w:rsidRDefault="0041327B" w:rsidP="004806DA">
      <w:pPr>
        <w:pStyle w:val="2"/>
        <w:jc w:val="center"/>
        <w:rPr>
          <w:szCs w:val="28"/>
        </w:rPr>
      </w:pPr>
    </w:p>
    <w:p w:rsidR="004806DA" w:rsidRPr="00B51F20" w:rsidRDefault="004806DA" w:rsidP="004806DA">
      <w:pPr>
        <w:pStyle w:val="2"/>
        <w:jc w:val="center"/>
        <w:rPr>
          <w:szCs w:val="28"/>
        </w:rPr>
      </w:pPr>
      <w:r w:rsidRPr="00B51F20">
        <w:rPr>
          <w:szCs w:val="28"/>
        </w:rPr>
        <w:t>График изучения материалов для подготовки СРС</w:t>
      </w:r>
    </w:p>
    <w:p w:rsidR="004806DA" w:rsidRDefault="004806DA" w:rsidP="004806DA">
      <w:pPr>
        <w:pStyle w:val="2"/>
        <w:jc w:val="center"/>
        <w:rPr>
          <w:szCs w:val="28"/>
        </w:rPr>
      </w:pPr>
    </w:p>
    <w:tbl>
      <w:tblPr>
        <w:tblW w:w="101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17"/>
        <w:gridCol w:w="417"/>
        <w:gridCol w:w="418"/>
        <w:gridCol w:w="417"/>
        <w:gridCol w:w="417"/>
        <w:gridCol w:w="417"/>
        <w:gridCol w:w="455"/>
        <w:gridCol w:w="455"/>
        <w:gridCol w:w="530"/>
        <w:gridCol w:w="540"/>
        <w:gridCol w:w="540"/>
        <w:gridCol w:w="540"/>
        <w:gridCol w:w="496"/>
        <w:gridCol w:w="575"/>
        <w:gridCol w:w="575"/>
      </w:tblGrid>
      <w:tr w:rsidR="00E11B2E" w:rsidRPr="002F2A46" w:rsidTr="00E11B2E">
        <w:tc>
          <w:tcPr>
            <w:tcW w:w="2988" w:type="dxa"/>
          </w:tcPr>
          <w:p w:rsidR="00E11B2E" w:rsidRPr="002F2A46" w:rsidRDefault="00E11B2E" w:rsidP="004806DA">
            <w:pPr>
              <w:rPr>
                <w:sz w:val="28"/>
                <w:szCs w:val="28"/>
              </w:rPr>
            </w:pPr>
            <w:r w:rsidRPr="002F2A46">
              <w:rPr>
                <w:sz w:val="28"/>
                <w:szCs w:val="28"/>
              </w:rPr>
              <w:t>Недели</w:t>
            </w:r>
          </w:p>
        </w:tc>
        <w:tc>
          <w:tcPr>
            <w:tcW w:w="417" w:type="dxa"/>
          </w:tcPr>
          <w:p w:rsidR="00E11B2E" w:rsidRPr="002F2A46" w:rsidRDefault="00E11B2E" w:rsidP="004806DA">
            <w:pPr>
              <w:rPr>
                <w:sz w:val="28"/>
                <w:szCs w:val="28"/>
              </w:rPr>
            </w:pPr>
            <w:r w:rsidRPr="002F2A46">
              <w:rPr>
                <w:sz w:val="28"/>
                <w:szCs w:val="28"/>
              </w:rPr>
              <w:t>1</w:t>
            </w:r>
          </w:p>
        </w:tc>
        <w:tc>
          <w:tcPr>
            <w:tcW w:w="417" w:type="dxa"/>
          </w:tcPr>
          <w:p w:rsidR="00E11B2E" w:rsidRPr="002F2A46" w:rsidRDefault="00E11B2E" w:rsidP="004806DA">
            <w:pPr>
              <w:rPr>
                <w:sz w:val="28"/>
                <w:szCs w:val="28"/>
              </w:rPr>
            </w:pPr>
            <w:r w:rsidRPr="002F2A46">
              <w:rPr>
                <w:sz w:val="28"/>
                <w:szCs w:val="28"/>
              </w:rPr>
              <w:t>2</w:t>
            </w:r>
          </w:p>
        </w:tc>
        <w:tc>
          <w:tcPr>
            <w:tcW w:w="418" w:type="dxa"/>
          </w:tcPr>
          <w:p w:rsidR="00E11B2E" w:rsidRPr="002F2A46" w:rsidRDefault="00E11B2E" w:rsidP="004806DA">
            <w:pPr>
              <w:rPr>
                <w:sz w:val="28"/>
                <w:szCs w:val="28"/>
              </w:rPr>
            </w:pPr>
            <w:r w:rsidRPr="002F2A46">
              <w:rPr>
                <w:sz w:val="28"/>
                <w:szCs w:val="28"/>
              </w:rPr>
              <w:t>3</w:t>
            </w:r>
          </w:p>
        </w:tc>
        <w:tc>
          <w:tcPr>
            <w:tcW w:w="417" w:type="dxa"/>
          </w:tcPr>
          <w:p w:rsidR="00E11B2E" w:rsidRPr="002F2A46" w:rsidRDefault="00E11B2E" w:rsidP="004806DA">
            <w:pPr>
              <w:rPr>
                <w:sz w:val="28"/>
                <w:szCs w:val="28"/>
              </w:rPr>
            </w:pPr>
            <w:r w:rsidRPr="002F2A46">
              <w:rPr>
                <w:sz w:val="28"/>
                <w:szCs w:val="28"/>
              </w:rPr>
              <w:t>4</w:t>
            </w:r>
          </w:p>
        </w:tc>
        <w:tc>
          <w:tcPr>
            <w:tcW w:w="417" w:type="dxa"/>
          </w:tcPr>
          <w:p w:rsidR="00E11B2E" w:rsidRPr="002F2A46" w:rsidRDefault="00E11B2E" w:rsidP="004806DA">
            <w:pPr>
              <w:rPr>
                <w:sz w:val="28"/>
                <w:szCs w:val="28"/>
              </w:rPr>
            </w:pPr>
            <w:r w:rsidRPr="002F2A46">
              <w:rPr>
                <w:sz w:val="28"/>
                <w:szCs w:val="28"/>
              </w:rPr>
              <w:t>5</w:t>
            </w:r>
          </w:p>
        </w:tc>
        <w:tc>
          <w:tcPr>
            <w:tcW w:w="417" w:type="dxa"/>
          </w:tcPr>
          <w:p w:rsidR="00E11B2E" w:rsidRPr="002F2A46" w:rsidRDefault="00E11B2E" w:rsidP="004806DA">
            <w:pPr>
              <w:rPr>
                <w:sz w:val="28"/>
                <w:szCs w:val="28"/>
              </w:rPr>
            </w:pPr>
            <w:r w:rsidRPr="002F2A46">
              <w:rPr>
                <w:sz w:val="28"/>
                <w:szCs w:val="28"/>
              </w:rPr>
              <w:t>6</w:t>
            </w:r>
          </w:p>
        </w:tc>
        <w:tc>
          <w:tcPr>
            <w:tcW w:w="455" w:type="dxa"/>
          </w:tcPr>
          <w:p w:rsidR="00E11B2E" w:rsidRPr="002F2A46" w:rsidRDefault="00E11B2E" w:rsidP="004806DA">
            <w:pPr>
              <w:rPr>
                <w:sz w:val="28"/>
                <w:szCs w:val="28"/>
              </w:rPr>
            </w:pPr>
            <w:r w:rsidRPr="002F2A46">
              <w:rPr>
                <w:sz w:val="28"/>
                <w:szCs w:val="28"/>
              </w:rPr>
              <w:t>7</w:t>
            </w:r>
          </w:p>
        </w:tc>
        <w:tc>
          <w:tcPr>
            <w:tcW w:w="455" w:type="dxa"/>
          </w:tcPr>
          <w:p w:rsidR="00E11B2E" w:rsidRPr="002F2A46" w:rsidRDefault="00E11B2E" w:rsidP="004806DA">
            <w:pPr>
              <w:rPr>
                <w:sz w:val="28"/>
                <w:szCs w:val="28"/>
              </w:rPr>
            </w:pPr>
            <w:r w:rsidRPr="002F2A46">
              <w:rPr>
                <w:sz w:val="28"/>
                <w:szCs w:val="28"/>
              </w:rPr>
              <w:t>8</w:t>
            </w:r>
          </w:p>
        </w:tc>
        <w:tc>
          <w:tcPr>
            <w:tcW w:w="530" w:type="dxa"/>
          </w:tcPr>
          <w:p w:rsidR="00E11B2E" w:rsidRPr="002F2A46" w:rsidRDefault="00E11B2E" w:rsidP="004806DA">
            <w:pPr>
              <w:rPr>
                <w:sz w:val="28"/>
                <w:szCs w:val="28"/>
              </w:rPr>
            </w:pPr>
            <w:r w:rsidRPr="002F2A46">
              <w:rPr>
                <w:sz w:val="28"/>
                <w:szCs w:val="28"/>
              </w:rPr>
              <w:t>9</w:t>
            </w:r>
          </w:p>
        </w:tc>
        <w:tc>
          <w:tcPr>
            <w:tcW w:w="540" w:type="dxa"/>
          </w:tcPr>
          <w:p w:rsidR="00E11B2E" w:rsidRPr="002F2A46" w:rsidRDefault="00E11B2E" w:rsidP="004806DA">
            <w:pPr>
              <w:rPr>
                <w:sz w:val="28"/>
                <w:szCs w:val="28"/>
              </w:rPr>
            </w:pPr>
            <w:r w:rsidRPr="002F2A46">
              <w:rPr>
                <w:sz w:val="28"/>
                <w:szCs w:val="28"/>
              </w:rPr>
              <w:t>10</w:t>
            </w:r>
          </w:p>
        </w:tc>
        <w:tc>
          <w:tcPr>
            <w:tcW w:w="540" w:type="dxa"/>
          </w:tcPr>
          <w:p w:rsidR="00E11B2E" w:rsidRPr="002F2A46" w:rsidRDefault="00E11B2E" w:rsidP="004806DA">
            <w:pPr>
              <w:rPr>
                <w:sz w:val="28"/>
                <w:szCs w:val="28"/>
              </w:rPr>
            </w:pPr>
            <w:r w:rsidRPr="002F2A46">
              <w:rPr>
                <w:sz w:val="28"/>
                <w:szCs w:val="28"/>
              </w:rPr>
              <w:t>11</w:t>
            </w:r>
          </w:p>
        </w:tc>
        <w:tc>
          <w:tcPr>
            <w:tcW w:w="540" w:type="dxa"/>
          </w:tcPr>
          <w:p w:rsidR="00E11B2E" w:rsidRPr="002F2A46" w:rsidRDefault="00E11B2E" w:rsidP="004806DA">
            <w:pPr>
              <w:rPr>
                <w:sz w:val="28"/>
                <w:szCs w:val="28"/>
              </w:rPr>
            </w:pPr>
            <w:r w:rsidRPr="002F2A46">
              <w:rPr>
                <w:sz w:val="28"/>
                <w:szCs w:val="28"/>
              </w:rPr>
              <w:t>12</w:t>
            </w:r>
          </w:p>
        </w:tc>
        <w:tc>
          <w:tcPr>
            <w:tcW w:w="496" w:type="dxa"/>
          </w:tcPr>
          <w:p w:rsidR="00E11B2E" w:rsidRPr="002F2A46" w:rsidRDefault="00E11B2E" w:rsidP="004806DA">
            <w:pPr>
              <w:rPr>
                <w:sz w:val="28"/>
                <w:szCs w:val="28"/>
              </w:rPr>
            </w:pPr>
            <w:r w:rsidRPr="002F2A46">
              <w:rPr>
                <w:sz w:val="28"/>
                <w:szCs w:val="28"/>
              </w:rPr>
              <w:t>13</w:t>
            </w:r>
          </w:p>
        </w:tc>
        <w:tc>
          <w:tcPr>
            <w:tcW w:w="575" w:type="dxa"/>
          </w:tcPr>
          <w:p w:rsidR="00E11B2E" w:rsidRPr="002F2A46" w:rsidRDefault="00E11B2E" w:rsidP="004806DA">
            <w:pPr>
              <w:rPr>
                <w:sz w:val="28"/>
                <w:szCs w:val="28"/>
              </w:rPr>
            </w:pPr>
            <w:r w:rsidRPr="002F2A46">
              <w:rPr>
                <w:sz w:val="28"/>
                <w:szCs w:val="28"/>
              </w:rPr>
              <w:t>14</w:t>
            </w:r>
          </w:p>
        </w:tc>
        <w:tc>
          <w:tcPr>
            <w:tcW w:w="575" w:type="dxa"/>
          </w:tcPr>
          <w:p w:rsidR="00E11B2E" w:rsidRPr="00E11B2E" w:rsidRDefault="00E11B2E" w:rsidP="004806DA">
            <w:pPr>
              <w:rPr>
                <w:sz w:val="28"/>
                <w:szCs w:val="28"/>
                <w:lang w:val="kk-KZ"/>
              </w:rPr>
            </w:pPr>
            <w:r>
              <w:rPr>
                <w:sz w:val="28"/>
                <w:szCs w:val="28"/>
                <w:lang w:val="kk-KZ"/>
              </w:rPr>
              <w:t>15</w:t>
            </w:r>
          </w:p>
        </w:tc>
      </w:tr>
      <w:tr w:rsidR="00E11B2E" w:rsidRPr="002F2A46" w:rsidTr="00E11B2E">
        <w:tc>
          <w:tcPr>
            <w:tcW w:w="2988" w:type="dxa"/>
          </w:tcPr>
          <w:p w:rsidR="00E11B2E" w:rsidRPr="002F2A46" w:rsidRDefault="00E11B2E" w:rsidP="004806DA">
            <w:pPr>
              <w:rPr>
                <w:sz w:val="28"/>
                <w:szCs w:val="28"/>
              </w:rPr>
            </w:pPr>
            <w:r w:rsidRPr="002F2A46">
              <w:rPr>
                <w:sz w:val="28"/>
                <w:szCs w:val="28"/>
              </w:rPr>
              <w:t>СРС №</w:t>
            </w:r>
            <w:r>
              <w:rPr>
                <w:sz w:val="28"/>
                <w:szCs w:val="28"/>
                <w:lang w:val="en-US"/>
              </w:rPr>
              <w:t>__</w:t>
            </w: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8" w:type="dxa"/>
          </w:tcPr>
          <w:p w:rsidR="00E11B2E" w:rsidRPr="002F2A46" w:rsidRDefault="00B44560" w:rsidP="004806DA">
            <w:pPr>
              <w:rPr>
                <w:sz w:val="28"/>
                <w:szCs w:val="28"/>
              </w:rPr>
            </w:pPr>
            <w:r>
              <w:rPr>
                <w:sz w:val="28"/>
                <w:szCs w:val="28"/>
              </w:rPr>
              <w:t>1</w:t>
            </w:r>
          </w:p>
        </w:tc>
        <w:tc>
          <w:tcPr>
            <w:tcW w:w="417" w:type="dxa"/>
          </w:tcPr>
          <w:p w:rsidR="00E11B2E" w:rsidRPr="002F2A46" w:rsidRDefault="00B44560" w:rsidP="004806DA">
            <w:pPr>
              <w:rPr>
                <w:sz w:val="28"/>
                <w:szCs w:val="28"/>
              </w:rPr>
            </w:pPr>
            <w:r>
              <w:rPr>
                <w:sz w:val="28"/>
                <w:szCs w:val="28"/>
              </w:rPr>
              <w:t>2</w:t>
            </w:r>
          </w:p>
        </w:tc>
        <w:tc>
          <w:tcPr>
            <w:tcW w:w="417" w:type="dxa"/>
          </w:tcPr>
          <w:p w:rsidR="00E11B2E" w:rsidRPr="002F2A46" w:rsidRDefault="00B44560" w:rsidP="004806DA">
            <w:pPr>
              <w:rPr>
                <w:sz w:val="28"/>
                <w:szCs w:val="28"/>
              </w:rPr>
            </w:pPr>
            <w:r>
              <w:rPr>
                <w:sz w:val="28"/>
                <w:szCs w:val="28"/>
              </w:rPr>
              <w:t>3</w:t>
            </w:r>
          </w:p>
        </w:tc>
        <w:tc>
          <w:tcPr>
            <w:tcW w:w="417" w:type="dxa"/>
          </w:tcPr>
          <w:p w:rsidR="00E11B2E" w:rsidRPr="002F2A46" w:rsidRDefault="00B44560" w:rsidP="004806DA">
            <w:pPr>
              <w:rPr>
                <w:sz w:val="28"/>
                <w:szCs w:val="28"/>
              </w:rPr>
            </w:pPr>
            <w:r>
              <w:rPr>
                <w:sz w:val="28"/>
                <w:szCs w:val="28"/>
              </w:rPr>
              <w:t>4</w:t>
            </w:r>
          </w:p>
        </w:tc>
        <w:tc>
          <w:tcPr>
            <w:tcW w:w="455" w:type="dxa"/>
          </w:tcPr>
          <w:p w:rsidR="00E11B2E" w:rsidRPr="002F2A46" w:rsidRDefault="00B44560" w:rsidP="004806DA">
            <w:pPr>
              <w:rPr>
                <w:sz w:val="28"/>
                <w:szCs w:val="28"/>
              </w:rPr>
            </w:pPr>
            <w:r>
              <w:rPr>
                <w:sz w:val="28"/>
                <w:szCs w:val="28"/>
              </w:rPr>
              <w:t>5</w:t>
            </w:r>
          </w:p>
        </w:tc>
        <w:tc>
          <w:tcPr>
            <w:tcW w:w="455" w:type="dxa"/>
          </w:tcPr>
          <w:p w:rsidR="00E11B2E" w:rsidRPr="002F2A46" w:rsidRDefault="00B44560" w:rsidP="004806DA">
            <w:pPr>
              <w:rPr>
                <w:sz w:val="28"/>
                <w:szCs w:val="28"/>
              </w:rPr>
            </w:pPr>
            <w:r>
              <w:rPr>
                <w:sz w:val="28"/>
                <w:szCs w:val="28"/>
              </w:rPr>
              <w:t>6</w:t>
            </w:r>
          </w:p>
        </w:tc>
        <w:tc>
          <w:tcPr>
            <w:tcW w:w="530" w:type="dxa"/>
          </w:tcPr>
          <w:p w:rsidR="00E11B2E" w:rsidRPr="002F2A46" w:rsidRDefault="00B44560" w:rsidP="004806DA">
            <w:pPr>
              <w:rPr>
                <w:sz w:val="28"/>
                <w:szCs w:val="28"/>
              </w:rPr>
            </w:pPr>
            <w:r>
              <w:rPr>
                <w:sz w:val="28"/>
                <w:szCs w:val="28"/>
              </w:rPr>
              <w:t>7</w:t>
            </w:r>
          </w:p>
        </w:tc>
        <w:tc>
          <w:tcPr>
            <w:tcW w:w="540" w:type="dxa"/>
          </w:tcPr>
          <w:p w:rsidR="00E11B2E" w:rsidRPr="002F2A46" w:rsidRDefault="00B44560" w:rsidP="004806DA">
            <w:pPr>
              <w:rPr>
                <w:sz w:val="28"/>
                <w:szCs w:val="28"/>
              </w:rPr>
            </w:pPr>
            <w:r>
              <w:rPr>
                <w:sz w:val="28"/>
                <w:szCs w:val="28"/>
              </w:rPr>
              <w:t>8</w:t>
            </w:r>
          </w:p>
        </w:tc>
        <w:tc>
          <w:tcPr>
            <w:tcW w:w="540" w:type="dxa"/>
          </w:tcPr>
          <w:p w:rsidR="00E11B2E" w:rsidRPr="002F2A46" w:rsidRDefault="00B44560" w:rsidP="004806DA">
            <w:pPr>
              <w:rPr>
                <w:sz w:val="28"/>
                <w:szCs w:val="28"/>
              </w:rPr>
            </w:pPr>
            <w:r>
              <w:rPr>
                <w:sz w:val="28"/>
                <w:szCs w:val="28"/>
              </w:rPr>
              <w:t>9</w:t>
            </w:r>
          </w:p>
        </w:tc>
        <w:tc>
          <w:tcPr>
            <w:tcW w:w="540" w:type="dxa"/>
          </w:tcPr>
          <w:p w:rsidR="00E11B2E" w:rsidRPr="002F2A46" w:rsidRDefault="00B44560" w:rsidP="004806DA">
            <w:pPr>
              <w:rPr>
                <w:sz w:val="28"/>
                <w:szCs w:val="28"/>
              </w:rPr>
            </w:pPr>
            <w:r>
              <w:rPr>
                <w:sz w:val="28"/>
                <w:szCs w:val="28"/>
              </w:rPr>
              <w:t>10</w:t>
            </w:r>
          </w:p>
        </w:tc>
        <w:tc>
          <w:tcPr>
            <w:tcW w:w="496" w:type="dxa"/>
          </w:tcPr>
          <w:p w:rsidR="00E11B2E" w:rsidRPr="002F2A46" w:rsidRDefault="00B44560" w:rsidP="004806DA">
            <w:pPr>
              <w:rPr>
                <w:sz w:val="28"/>
                <w:szCs w:val="28"/>
              </w:rPr>
            </w:pPr>
            <w:r>
              <w:rPr>
                <w:sz w:val="28"/>
                <w:szCs w:val="28"/>
              </w:rPr>
              <w:t>11</w:t>
            </w:r>
          </w:p>
        </w:tc>
        <w:tc>
          <w:tcPr>
            <w:tcW w:w="575" w:type="dxa"/>
          </w:tcPr>
          <w:p w:rsidR="00E11B2E" w:rsidRPr="002F2A46" w:rsidRDefault="00B44560" w:rsidP="004806DA">
            <w:pPr>
              <w:rPr>
                <w:sz w:val="28"/>
                <w:szCs w:val="28"/>
              </w:rPr>
            </w:pPr>
            <w:r>
              <w:rPr>
                <w:sz w:val="28"/>
                <w:szCs w:val="28"/>
              </w:rPr>
              <w:t>12</w:t>
            </w:r>
          </w:p>
        </w:tc>
        <w:tc>
          <w:tcPr>
            <w:tcW w:w="575" w:type="dxa"/>
          </w:tcPr>
          <w:p w:rsidR="00E11B2E" w:rsidRPr="002F2A46" w:rsidRDefault="00B44560" w:rsidP="004806DA">
            <w:pPr>
              <w:rPr>
                <w:sz w:val="28"/>
                <w:szCs w:val="28"/>
              </w:rPr>
            </w:pPr>
            <w:r>
              <w:rPr>
                <w:sz w:val="28"/>
                <w:szCs w:val="28"/>
              </w:rPr>
              <w:t>13</w:t>
            </w:r>
          </w:p>
        </w:tc>
      </w:tr>
      <w:tr w:rsidR="00E11B2E" w:rsidRPr="002F2A46" w:rsidTr="00E11B2E">
        <w:tc>
          <w:tcPr>
            <w:tcW w:w="2988" w:type="dxa"/>
          </w:tcPr>
          <w:p w:rsidR="00E11B2E" w:rsidRPr="002F2A46" w:rsidRDefault="00E11B2E" w:rsidP="004806DA">
            <w:pPr>
              <w:rPr>
                <w:sz w:val="28"/>
                <w:szCs w:val="28"/>
              </w:rPr>
            </w:pPr>
            <w:r w:rsidRPr="002F2A46">
              <w:rPr>
                <w:sz w:val="28"/>
                <w:szCs w:val="28"/>
              </w:rPr>
              <w:t>Количество баллов</w:t>
            </w: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8"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55" w:type="dxa"/>
          </w:tcPr>
          <w:p w:rsidR="00E11B2E" w:rsidRPr="002F2A46" w:rsidRDefault="00E11B2E" w:rsidP="004806DA">
            <w:pPr>
              <w:rPr>
                <w:sz w:val="28"/>
                <w:szCs w:val="28"/>
              </w:rPr>
            </w:pPr>
          </w:p>
        </w:tc>
        <w:tc>
          <w:tcPr>
            <w:tcW w:w="455" w:type="dxa"/>
          </w:tcPr>
          <w:p w:rsidR="00E11B2E" w:rsidRPr="002F2A46" w:rsidRDefault="00E11B2E" w:rsidP="004806DA">
            <w:pPr>
              <w:rPr>
                <w:sz w:val="28"/>
                <w:szCs w:val="28"/>
              </w:rPr>
            </w:pPr>
          </w:p>
        </w:tc>
        <w:tc>
          <w:tcPr>
            <w:tcW w:w="53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496" w:type="dxa"/>
          </w:tcPr>
          <w:p w:rsidR="00E11B2E" w:rsidRPr="002F2A46" w:rsidRDefault="00E11B2E" w:rsidP="004806DA">
            <w:pPr>
              <w:rPr>
                <w:sz w:val="28"/>
                <w:szCs w:val="28"/>
              </w:rPr>
            </w:pPr>
          </w:p>
        </w:tc>
        <w:tc>
          <w:tcPr>
            <w:tcW w:w="575" w:type="dxa"/>
          </w:tcPr>
          <w:p w:rsidR="00E11B2E" w:rsidRPr="002F2A46" w:rsidRDefault="00E11B2E" w:rsidP="004806DA">
            <w:pPr>
              <w:rPr>
                <w:sz w:val="28"/>
                <w:szCs w:val="28"/>
              </w:rPr>
            </w:pPr>
          </w:p>
        </w:tc>
        <w:tc>
          <w:tcPr>
            <w:tcW w:w="575" w:type="dxa"/>
          </w:tcPr>
          <w:p w:rsidR="00E11B2E" w:rsidRPr="002F2A46" w:rsidRDefault="00E11B2E" w:rsidP="004806DA">
            <w:pPr>
              <w:rPr>
                <w:sz w:val="28"/>
                <w:szCs w:val="28"/>
              </w:rPr>
            </w:pPr>
          </w:p>
        </w:tc>
      </w:tr>
    </w:tbl>
    <w:p w:rsidR="004806DA" w:rsidRDefault="004806DA" w:rsidP="004806DA">
      <w:pPr>
        <w:pStyle w:val="2"/>
        <w:jc w:val="center"/>
        <w:rPr>
          <w:szCs w:val="28"/>
        </w:rPr>
      </w:pPr>
    </w:p>
    <w:p w:rsidR="004806DA" w:rsidRDefault="004806DA" w:rsidP="004806DA">
      <w:pPr>
        <w:pStyle w:val="2"/>
        <w:jc w:val="center"/>
        <w:rPr>
          <w:szCs w:val="28"/>
        </w:rPr>
      </w:pPr>
    </w:p>
    <w:p w:rsidR="0041327B" w:rsidRDefault="0041327B" w:rsidP="004806DA">
      <w:pPr>
        <w:pStyle w:val="2"/>
        <w:jc w:val="center"/>
        <w:rPr>
          <w:szCs w:val="28"/>
        </w:rPr>
      </w:pPr>
    </w:p>
    <w:p w:rsidR="0041327B" w:rsidRPr="00B51F20" w:rsidRDefault="0041327B" w:rsidP="004806DA">
      <w:pPr>
        <w:pStyle w:val="2"/>
        <w:jc w:val="center"/>
        <w:rPr>
          <w:szCs w:val="28"/>
        </w:rPr>
      </w:pPr>
    </w:p>
    <w:p w:rsidR="004806DA" w:rsidRPr="00B44560" w:rsidRDefault="004806DA" w:rsidP="00B44560">
      <w:pPr>
        <w:pStyle w:val="a4"/>
        <w:jc w:val="center"/>
        <w:rPr>
          <w:b/>
          <w:sz w:val="28"/>
          <w:szCs w:val="28"/>
        </w:rPr>
      </w:pPr>
      <w:r w:rsidRPr="00B44560">
        <w:rPr>
          <w:b/>
          <w:bCs/>
          <w:sz w:val="28"/>
          <w:szCs w:val="28"/>
        </w:rPr>
        <w:lastRenderedPageBreak/>
        <w:t xml:space="preserve">СРС </w:t>
      </w:r>
      <w:r w:rsidRPr="00B44560">
        <w:rPr>
          <w:b/>
          <w:sz w:val="28"/>
          <w:szCs w:val="28"/>
        </w:rPr>
        <w:t xml:space="preserve">№ 1 </w:t>
      </w:r>
    </w:p>
    <w:p w:rsidR="004806DA" w:rsidRPr="00B441AC" w:rsidRDefault="004806DA" w:rsidP="00B44560">
      <w:pPr>
        <w:pStyle w:val="1"/>
        <w:spacing w:before="0" w:after="0"/>
        <w:jc w:val="center"/>
        <w:rPr>
          <w:rFonts w:ascii="Times New Roman" w:hAnsi="Times New Roman" w:cs="Times New Roman"/>
          <w:sz w:val="28"/>
          <w:szCs w:val="28"/>
          <w:lang w:val="kk-KZ"/>
        </w:rPr>
      </w:pPr>
      <w:r w:rsidRPr="00B441AC">
        <w:rPr>
          <w:rFonts w:ascii="Times New Roman" w:hAnsi="Times New Roman" w:cs="Times New Roman"/>
          <w:sz w:val="28"/>
          <w:szCs w:val="28"/>
        </w:rPr>
        <w:t xml:space="preserve">Тема: </w:t>
      </w:r>
      <w:r w:rsidR="00AA7C28" w:rsidRPr="00B441AC">
        <w:rPr>
          <w:rFonts w:ascii="Times New Roman" w:hAnsi="Times New Roman" w:cs="Times New Roman"/>
          <w:sz w:val="28"/>
          <w:szCs w:val="28"/>
        </w:rPr>
        <w:t>Основные понятия и общая характеристика валютных отношений</w:t>
      </w:r>
      <w:r w:rsidR="0041327B" w:rsidRPr="00B441AC">
        <w:rPr>
          <w:rFonts w:ascii="Times New Roman" w:hAnsi="Times New Roman" w:cs="Times New Roman"/>
          <w:color w:val="000000"/>
          <w:sz w:val="28"/>
          <w:szCs w:val="28"/>
        </w:rPr>
        <w:t>.</w:t>
      </w:r>
    </w:p>
    <w:p w:rsidR="004806DA" w:rsidRPr="00B441AC" w:rsidRDefault="004806DA" w:rsidP="00B44560">
      <w:pPr>
        <w:pStyle w:val="a4"/>
        <w:rPr>
          <w:b/>
          <w:sz w:val="28"/>
          <w:szCs w:val="28"/>
        </w:rPr>
      </w:pPr>
      <w:r w:rsidRPr="00B441AC">
        <w:rPr>
          <w:b/>
          <w:sz w:val="28"/>
          <w:szCs w:val="28"/>
        </w:rPr>
        <w:t>Вопросы:</w:t>
      </w:r>
    </w:p>
    <w:p w:rsidR="0041327B" w:rsidRPr="00B441AC" w:rsidRDefault="00AA7C28" w:rsidP="00B44560">
      <w:pPr>
        <w:autoSpaceDE w:val="0"/>
        <w:autoSpaceDN w:val="0"/>
        <w:adjustRightInd w:val="0"/>
        <w:jc w:val="both"/>
        <w:rPr>
          <w:b/>
          <w:bCs/>
          <w:color w:val="000000"/>
          <w:sz w:val="28"/>
          <w:szCs w:val="28"/>
        </w:rPr>
      </w:pPr>
      <w:r w:rsidRPr="00B441AC">
        <w:rPr>
          <w:sz w:val="28"/>
          <w:szCs w:val="28"/>
        </w:rPr>
        <w:t>Валюта, Валютные ценности, валютный рынок, валютная система, валютный курс</w:t>
      </w:r>
      <w:r w:rsidRPr="00B441AC">
        <w:rPr>
          <w:b/>
          <w:bCs/>
          <w:color w:val="000000"/>
          <w:sz w:val="28"/>
          <w:szCs w:val="28"/>
        </w:rPr>
        <w:t xml:space="preserve"> </w:t>
      </w:r>
      <w:r w:rsidR="0041327B" w:rsidRPr="00B441AC">
        <w:rPr>
          <w:b/>
          <w:bCs/>
          <w:color w:val="000000"/>
          <w:sz w:val="28"/>
          <w:szCs w:val="28"/>
        </w:rPr>
        <w:t xml:space="preserve">Задание: </w:t>
      </w:r>
      <w:r w:rsidR="0041327B" w:rsidRPr="00B441AC">
        <w:rPr>
          <w:bCs/>
          <w:color w:val="000000"/>
          <w:sz w:val="28"/>
          <w:szCs w:val="28"/>
        </w:rPr>
        <w:t xml:space="preserve">Написать эссе на тему: </w:t>
      </w:r>
      <w:r w:rsidRPr="00B441AC">
        <w:rPr>
          <w:bCs/>
          <w:color w:val="000000"/>
          <w:sz w:val="28"/>
          <w:szCs w:val="28"/>
        </w:rPr>
        <w:t>Валютные отношения на современном этапе</w:t>
      </w:r>
      <w:r w:rsidR="0041327B" w:rsidRPr="00B441AC">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w:t>
      </w:r>
      <w:r w:rsidR="00B441AC">
        <w:rPr>
          <w:sz w:val="28"/>
          <w:szCs w:val="28"/>
        </w:rPr>
        <w:t>ы</w:t>
      </w:r>
      <w:r w:rsidRPr="00B44560">
        <w:rPr>
          <w:sz w:val="28"/>
          <w:szCs w:val="28"/>
        </w:rPr>
        <w:t xml:space="preserve"> по теме лекции, закрепляют лекционный материал и самостоятельно работают с первоисточниками.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первоисточники и составить общее представление о </w:t>
      </w:r>
      <w:r w:rsidR="00B441AC">
        <w:rPr>
          <w:bCs/>
          <w:color w:val="000000"/>
          <w:sz w:val="28"/>
          <w:szCs w:val="28"/>
        </w:rPr>
        <w:t>валютных отношениях</w:t>
      </w:r>
      <w:r w:rsidRPr="00B44560">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B441AC" w:rsidRPr="001428F0" w:rsidRDefault="00B441AC" w:rsidP="00B441AC">
      <w:pPr>
        <w:numPr>
          <w:ilvl w:val="0"/>
          <w:numId w:val="23"/>
        </w:numPr>
        <w:tabs>
          <w:tab w:val="num" w:pos="426"/>
        </w:tabs>
        <w:ind w:left="0" w:firstLine="0"/>
        <w:jc w:val="both"/>
        <w:rPr>
          <w:sz w:val="28"/>
          <w:szCs w:val="28"/>
        </w:rPr>
      </w:pPr>
      <w:r>
        <w:rPr>
          <w:color w:val="000000"/>
          <w:sz w:val="28"/>
          <w:szCs w:val="28"/>
        </w:rPr>
        <w:t xml:space="preserve">Айдарханова К.Н. Валютное право РК: Учебное пособие. – Алматы: </w:t>
      </w:r>
      <w:r>
        <w:rPr>
          <w:color w:val="000000"/>
          <w:sz w:val="28"/>
          <w:szCs w:val="28"/>
          <w:lang w:val="kk-KZ"/>
        </w:rPr>
        <w:t>Жеті Жарғы</w:t>
      </w:r>
      <w:r>
        <w:rPr>
          <w:color w:val="000000"/>
          <w:sz w:val="28"/>
          <w:szCs w:val="28"/>
        </w:rPr>
        <w:t>, 2008</w:t>
      </w:r>
      <w:r w:rsidRPr="001428F0">
        <w:rPr>
          <w:color w:val="000000"/>
          <w:sz w:val="28"/>
          <w:szCs w:val="28"/>
        </w:rPr>
        <w:t>.</w:t>
      </w:r>
    </w:p>
    <w:p w:rsidR="00B441AC" w:rsidRDefault="00B441AC" w:rsidP="00B441AC">
      <w:pPr>
        <w:widowControl w:val="0"/>
        <w:numPr>
          <w:ilvl w:val="0"/>
          <w:numId w:val="23"/>
        </w:numPr>
        <w:suppressAutoHyphens/>
        <w:jc w:val="both"/>
        <w:rPr>
          <w:snapToGrid w:val="0"/>
          <w:sz w:val="28"/>
        </w:rPr>
      </w:pPr>
      <w:r>
        <w:rPr>
          <w:snapToGrid w:val="0"/>
          <w:sz w:val="28"/>
        </w:rPr>
        <w:t>Дорофеев, Б.Ю., Земцов Н.Н., Пушин В.А. Валютное право России: Учебное пособие. – М., 2001.</w:t>
      </w:r>
    </w:p>
    <w:p w:rsidR="00B441AC" w:rsidRDefault="00B441AC" w:rsidP="00B441AC">
      <w:pPr>
        <w:widowControl w:val="0"/>
        <w:numPr>
          <w:ilvl w:val="0"/>
          <w:numId w:val="23"/>
        </w:numPr>
        <w:suppressAutoHyphens/>
        <w:jc w:val="both"/>
        <w:rPr>
          <w:snapToGrid w:val="0"/>
          <w:sz w:val="28"/>
        </w:rPr>
      </w:pPr>
      <w:r>
        <w:rPr>
          <w:color w:val="000000"/>
          <w:sz w:val="28"/>
        </w:rPr>
        <w:t>Международные валютно-кредитные и финансовые отношения /Под ред. Л.Н. Красавиной. – М., 2000.</w:t>
      </w:r>
    </w:p>
    <w:p w:rsidR="00B441AC" w:rsidRDefault="00B441AC" w:rsidP="00B441AC">
      <w:pPr>
        <w:widowControl w:val="0"/>
        <w:numPr>
          <w:ilvl w:val="0"/>
          <w:numId w:val="23"/>
        </w:numPr>
        <w:suppressAutoHyphens/>
        <w:jc w:val="both"/>
        <w:rPr>
          <w:snapToGrid w:val="0"/>
          <w:sz w:val="28"/>
        </w:rPr>
      </w:pPr>
      <w:r>
        <w:rPr>
          <w:snapToGrid w:val="0"/>
          <w:sz w:val="28"/>
        </w:rPr>
        <w:t>Основы международных валютно-финансовых и кредитных отношений: Учебник. – М., 2000.</w:t>
      </w:r>
    </w:p>
    <w:p w:rsidR="00B441AC" w:rsidRPr="00397052" w:rsidRDefault="00B441AC" w:rsidP="00B441AC">
      <w:pPr>
        <w:widowControl w:val="0"/>
        <w:numPr>
          <w:ilvl w:val="0"/>
          <w:numId w:val="23"/>
        </w:numPr>
        <w:suppressAutoHyphens/>
        <w:jc w:val="both"/>
        <w:rPr>
          <w:snapToGrid w:val="0"/>
          <w:sz w:val="28"/>
        </w:rPr>
      </w:pPr>
      <w:r>
        <w:rPr>
          <w:sz w:val="28"/>
        </w:rPr>
        <w:t>Наговицын А.Г. Валютная политика. – М., 2000.</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2 </w:t>
      </w:r>
    </w:p>
    <w:p w:rsidR="0041327B" w:rsidRPr="00B441AC" w:rsidRDefault="0041327B" w:rsidP="00B44560">
      <w:pPr>
        <w:autoSpaceDE w:val="0"/>
        <w:autoSpaceDN w:val="0"/>
        <w:adjustRightInd w:val="0"/>
        <w:jc w:val="center"/>
        <w:rPr>
          <w:b/>
          <w:sz w:val="28"/>
          <w:szCs w:val="28"/>
        </w:rPr>
      </w:pPr>
      <w:r w:rsidRPr="00B441AC">
        <w:rPr>
          <w:b/>
          <w:sz w:val="28"/>
          <w:szCs w:val="28"/>
        </w:rPr>
        <w:t xml:space="preserve">Тема: </w:t>
      </w:r>
      <w:r w:rsidR="00B441AC" w:rsidRPr="00B441AC">
        <w:rPr>
          <w:b/>
          <w:sz w:val="28"/>
          <w:szCs w:val="28"/>
        </w:rPr>
        <w:t>Валютное право в системе права</w:t>
      </w:r>
    </w:p>
    <w:p w:rsidR="00B441AC" w:rsidRDefault="00B441AC" w:rsidP="00B44560">
      <w:pPr>
        <w:pStyle w:val="a4"/>
        <w:rPr>
          <w:b/>
          <w:sz w:val="28"/>
          <w:szCs w:val="28"/>
        </w:rPr>
      </w:pPr>
    </w:p>
    <w:p w:rsidR="0041327B" w:rsidRPr="00B441AC" w:rsidRDefault="0041327B" w:rsidP="00B44560">
      <w:pPr>
        <w:pStyle w:val="a4"/>
        <w:rPr>
          <w:b/>
          <w:sz w:val="28"/>
          <w:szCs w:val="28"/>
        </w:rPr>
      </w:pPr>
      <w:r w:rsidRPr="00B441AC">
        <w:rPr>
          <w:b/>
          <w:sz w:val="28"/>
          <w:szCs w:val="28"/>
        </w:rPr>
        <w:t>Вопросы:</w:t>
      </w:r>
    </w:p>
    <w:p w:rsidR="00B441AC" w:rsidRPr="00B441AC" w:rsidRDefault="00B441AC" w:rsidP="00B44560">
      <w:pPr>
        <w:autoSpaceDE w:val="0"/>
        <w:autoSpaceDN w:val="0"/>
        <w:adjustRightInd w:val="0"/>
        <w:jc w:val="both"/>
        <w:rPr>
          <w:b/>
          <w:bCs/>
          <w:color w:val="000000"/>
          <w:sz w:val="28"/>
          <w:szCs w:val="28"/>
        </w:rPr>
      </w:pPr>
      <w:r w:rsidRPr="00B441AC">
        <w:rPr>
          <w:sz w:val="28"/>
          <w:szCs w:val="28"/>
        </w:rPr>
        <w:t>Предмет, методы, источники, система валютного права РК</w:t>
      </w:r>
      <w:r w:rsidRPr="00B441AC">
        <w:rPr>
          <w:b/>
          <w:bCs/>
          <w:color w:val="000000"/>
          <w:sz w:val="28"/>
          <w:szCs w:val="28"/>
        </w:rPr>
        <w:t xml:space="preserve"> </w:t>
      </w:r>
    </w:p>
    <w:p w:rsidR="0041327B" w:rsidRPr="00B441AC" w:rsidRDefault="0041327B" w:rsidP="00B44560">
      <w:pPr>
        <w:autoSpaceDE w:val="0"/>
        <w:autoSpaceDN w:val="0"/>
        <w:adjustRightInd w:val="0"/>
        <w:jc w:val="both"/>
        <w:rPr>
          <w:bCs/>
          <w:color w:val="000000"/>
          <w:sz w:val="28"/>
          <w:szCs w:val="28"/>
        </w:rPr>
      </w:pPr>
      <w:r w:rsidRPr="00B441AC">
        <w:rPr>
          <w:b/>
          <w:bCs/>
          <w:color w:val="000000"/>
          <w:sz w:val="28"/>
          <w:szCs w:val="28"/>
        </w:rPr>
        <w:t xml:space="preserve">Задание: </w:t>
      </w:r>
      <w:r w:rsidRPr="00B441AC">
        <w:rPr>
          <w:bCs/>
          <w:color w:val="000000"/>
          <w:sz w:val="28"/>
          <w:szCs w:val="28"/>
        </w:rPr>
        <w:t>подготовить реферат.</w:t>
      </w:r>
    </w:p>
    <w:p w:rsidR="0041327B" w:rsidRPr="00B44560" w:rsidRDefault="0041327B" w:rsidP="00B44560">
      <w:pPr>
        <w:jc w:val="both"/>
        <w:rPr>
          <w:sz w:val="28"/>
          <w:szCs w:val="28"/>
        </w:rPr>
      </w:pPr>
      <w:r w:rsidRPr="00B44560">
        <w:rPr>
          <w:b/>
          <w:sz w:val="28"/>
          <w:szCs w:val="28"/>
        </w:rPr>
        <w:t>Темы рефератов</w:t>
      </w:r>
      <w:r w:rsidRPr="00B44560">
        <w:rPr>
          <w:sz w:val="28"/>
          <w:szCs w:val="28"/>
        </w:rPr>
        <w:t>:</w:t>
      </w:r>
    </w:p>
    <w:p w:rsidR="0041327B" w:rsidRPr="00B44560" w:rsidRDefault="0041327B" w:rsidP="00B44560">
      <w:pPr>
        <w:jc w:val="both"/>
        <w:rPr>
          <w:sz w:val="28"/>
          <w:szCs w:val="28"/>
        </w:rPr>
      </w:pPr>
      <w:r w:rsidRPr="00B44560">
        <w:rPr>
          <w:sz w:val="28"/>
          <w:szCs w:val="28"/>
        </w:rPr>
        <w:t xml:space="preserve">1. </w:t>
      </w:r>
      <w:r w:rsidR="00B441AC">
        <w:rPr>
          <w:sz w:val="28"/>
          <w:szCs w:val="28"/>
        </w:rPr>
        <w:t>Валютно-правовые</w:t>
      </w:r>
      <w:r w:rsidRPr="00B44560">
        <w:rPr>
          <w:sz w:val="28"/>
          <w:szCs w:val="28"/>
        </w:rPr>
        <w:t xml:space="preserve"> отношения</w:t>
      </w:r>
      <w:r w:rsidR="00B441AC">
        <w:rPr>
          <w:sz w:val="28"/>
          <w:szCs w:val="28"/>
        </w:rPr>
        <w:t xml:space="preserve"> как предмет валютного права</w:t>
      </w:r>
      <w:r w:rsidRPr="00B44560">
        <w:rPr>
          <w:sz w:val="28"/>
          <w:szCs w:val="28"/>
        </w:rPr>
        <w:t>.</w:t>
      </w:r>
    </w:p>
    <w:p w:rsidR="0041327B" w:rsidRPr="00B44560" w:rsidRDefault="0041327B" w:rsidP="00B44560">
      <w:pPr>
        <w:jc w:val="both"/>
        <w:rPr>
          <w:sz w:val="28"/>
          <w:szCs w:val="28"/>
        </w:rPr>
      </w:pPr>
      <w:r w:rsidRPr="00B44560">
        <w:rPr>
          <w:sz w:val="28"/>
          <w:szCs w:val="28"/>
        </w:rPr>
        <w:t xml:space="preserve">3. </w:t>
      </w:r>
      <w:r w:rsidR="00B441AC">
        <w:rPr>
          <w:sz w:val="28"/>
          <w:szCs w:val="28"/>
        </w:rPr>
        <w:t>Источники валютного права Казахстана</w:t>
      </w:r>
      <w:r w:rsidRPr="00B44560">
        <w:rPr>
          <w:sz w:val="28"/>
          <w:szCs w:val="28"/>
        </w:rPr>
        <w:t>.</w:t>
      </w:r>
    </w:p>
    <w:p w:rsidR="0041327B" w:rsidRPr="00B44560" w:rsidRDefault="0041327B" w:rsidP="00B44560">
      <w:pPr>
        <w:jc w:val="both"/>
        <w:rPr>
          <w:sz w:val="28"/>
          <w:szCs w:val="28"/>
        </w:rPr>
      </w:pPr>
      <w:r w:rsidRPr="00B44560">
        <w:rPr>
          <w:sz w:val="28"/>
          <w:szCs w:val="28"/>
        </w:rPr>
        <w:t xml:space="preserve">4. </w:t>
      </w:r>
      <w:r w:rsidR="00B441AC">
        <w:rPr>
          <w:sz w:val="28"/>
          <w:szCs w:val="28"/>
        </w:rPr>
        <w:t>Система валютного права</w:t>
      </w:r>
      <w:r w:rsidRPr="00B44560">
        <w:rPr>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Цель самостоятельной работы: </w:t>
      </w:r>
      <w:r w:rsidR="00B441AC">
        <w:rPr>
          <w:sz w:val="28"/>
          <w:szCs w:val="28"/>
        </w:rPr>
        <w:t>Изучить основные категории валютного права</w:t>
      </w:r>
      <w:r w:rsidRPr="00B44560">
        <w:rPr>
          <w:sz w:val="28"/>
          <w:szCs w:val="28"/>
        </w:rPr>
        <w:t>.</w:t>
      </w:r>
    </w:p>
    <w:p w:rsidR="0041327B" w:rsidRPr="00B44560" w:rsidRDefault="0041327B" w:rsidP="00B44560">
      <w:pPr>
        <w:jc w:val="both"/>
        <w:rPr>
          <w:sz w:val="28"/>
          <w:szCs w:val="28"/>
        </w:rPr>
      </w:pPr>
      <w:r w:rsidRPr="00B44560">
        <w:rPr>
          <w:b/>
          <w:bCs/>
          <w:color w:val="000000"/>
          <w:sz w:val="28"/>
          <w:szCs w:val="28"/>
        </w:rPr>
        <w:t xml:space="preserve">Методические рекомендации по выполнению задания: </w:t>
      </w:r>
      <w:r w:rsidRPr="00B44560">
        <w:rPr>
          <w:sz w:val="28"/>
          <w:szCs w:val="28"/>
        </w:rPr>
        <w:t>прочитать текст лекции и соответствующую главу из указанной литературы, выбрать одну из предложенных тем реферата и подготовить письменное задание на 1</w:t>
      </w:r>
      <w:r w:rsidR="00B441AC">
        <w:rPr>
          <w:sz w:val="28"/>
          <w:szCs w:val="28"/>
        </w:rPr>
        <w:t>0</w:t>
      </w:r>
      <w:r w:rsidRPr="00B44560">
        <w:rPr>
          <w:sz w:val="28"/>
          <w:szCs w:val="28"/>
        </w:rPr>
        <w:t xml:space="preserve"> листов на бумаге формата А4, шрифт </w:t>
      </w:r>
      <w:r w:rsidRPr="00B44560">
        <w:rPr>
          <w:sz w:val="28"/>
          <w:szCs w:val="28"/>
          <w:lang w:val="en-US"/>
        </w:rPr>
        <w:t>Times</w:t>
      </w:r>
      <w:r w:rsidRPr="00B44560">
        <w:rPr>
          <w:sz w:val="28"/>
          <w:szCs w:val="28"/>
        </w:rPr>
        <w:t xml:space="preserve"> </w:t>
      </w:r>
      <w:r w:rsidRPr="00B44560">
        <w:rPr>
          <w:sz w:val="28"/>
          <w:szCs w:val="28"/>
          <w:lang w:val="en-US"/>
        </w:rPr>
        <w:t>New</w:t>
      </w:r>
      <w:r w:rsidRPr="00B44560">
        <w:rPr>
          <w:sz w:val="28"/>
          <w:szCs w:val="28"/>
        </w:rPr>
        <w:t xml:space="preserve"> </w:t>
      </w:r>
      <w:r w:rsidRPr="00B44560">
        <w:rPr>
          <w:sz w:val="28"/>
          <w:szCs w:val="28"/>
          <w:lang w:val="en-US"/>
        </w:rPr>
        <w:t>Roman</w:t>
      </w:r>
      <w:r w:rsidRPr="00B44560">
        <w:rPr>
          <w:sz w:val="28"/>
          <w:szCs w:val="28"/>
        </w:rPr>
        <w:t xml:space="preserve">, кегль 14, полуторный интервал. Поля слева – </w:t>
      </w:r>
      <w:smartTag w:uri="urn:schemas-microsoft-com:office:smarttags" w:element="metricconverter">
        <w:smartTagPr>
          <w:attr w:name="ProductID" w:val="20 мм"/>
        </w:smartTagPr>
        <w:r w:rsidRPr="00B44560">
          <w:rPr>
            <w:sz w:val="28"/>
            <w:szCs w:val="28"/>
          </w:rPr>
          <w:t>20 мм</w:t>
        </w:r>
      </w:smartTag>
      <w:r w:rsidRPr="00B44560">
        <w:rPr>
          <w:sz w:val="28"/>
          <w:szCs w:val="28"/>
        </w:rPr>
        <w:t xml:space="preserve">, справа – </w:t>
      </w:r>
      <w:smartTag w:uri="urn:schemas-microsoft-com:office:smarttags" w:element="metricconverter">
        <w:smartTagPr>
          <w:attr w:name="ProductID" w:val="20 мм"/>
        </w:smartTagPr>
        <w:r w:rsidRPr="00B44560">
          <w:rPr>
            <w:sz w:val="28"/>
            <w:szCs w:val="28"/>
          </w:rPr>
          <w:t>20 мм</w:t>
        </w:r>
      </w:smartTag>
      <w:r w:rsidRPr="00B44560">
        <w:rPr>
          <w:sz w:val="28"/>
          <w:szCs w:val="28"/>
        </w:rPr>
        <w:t xml:space="preserve">, сверху и снизу – </w:t>
      </w:r>
      <w:smartTag w:uri="urn:schemas-microsoft-com:office:smarttags" w:element="metricconverter">
        <w:smartTagPr>
          <w:attr w:name="ProductID" w:val="20 мм"/>
        </w:smartTagPr>
        <w:r w:rsidRPr="00B44560">
          <w:rPr>
            <w:sz w:val="28"/>
            <w:szCs w:val="28"/>
          </w:rPr>
          <w:t>20 мм</w:t>
        </w:r>
      </w:smartTag>
      <w:r w:rsidRPr="00B44560">
        <w:rPr>
          <w:sz w:val="28"/>
          <w:szCs w:val="28"/>
        </w:rPr>
        <w:t>.</w:t>
      </w:r>
    </w:p>
    <w:p w:rsidR="0041327B" w:rsidRPr="00B44560" w:rsidRDefault="0041327B" w:rsidP="00B44560">
      <w:pPr>
        <w:jc w:val="both"/>
        <w:rPr>
          <w:sz w:val="28"/>
          <w:szCs w:val="28"/>
        </w:rPr>
      </w:pPr>
      <w:r w:rsidRPr="00B44560">
        <w:rPr>
          <w:sz w:val="28"/>
          <w:szCs w:val="28"/>
        </w:rPr>
        <w:t>Титульный лист: указать тему реферата, кто проверил (звание и должность), кто выполнил (ФИО, курс, специальность, группу). Простой план. Введение. Основная часть. Заключение. Список использованной литературы.</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B441AC" w:rsidRDefault="00B441AC" w:rsidP="00B441AC">
      <w:pPr>
        <w:widowControl w:val="0"/>
        <w:numPr>
          <w:ilvl w:val="0"/>
          <w:numId w:val="24"/>
        </w:numPr>
        <w:tabs>
          <w:tab w:val="left" w:pos="426"/>
        </w:tabs>
        <w:suppressAutoHyphens/>
        <w:ind w:left="0" w:firstLine="0"/>
        <w:jc w:val="both"/>
        <w:rPr>
          <w:snapToGrid w:val="0"/>
          <w:sz w:val="28"/>
        </w:rPr>
      </w:pPr>
      <w:r>
        <w:rPr>
          <w:snapToGrid w:val="0"/>
          <w:sz w:val="28"/>
        </w:rPr>
        <w:lastRenderedPageBreak/>
        <w:t>Закон Республики Казахстан «О валютном регулировании и валютном контроле» от 13 июня 2005 г.</w:t>
      </w:r>
    </w:p>
    <w:p w:rsidR="00B441AC" w:rsidRDefault="00B441AC" w:rsidP="00B441AC">
      <w:pPr>
        <w:widowControl w:val="0"/>
        <w:numPr>
          <w:ilvl w:val="0"/>
          <w:numId w:val="24"/>
        </w:numPr>
        <w:tabs>
          <w:tab w:val="left" w:pos="426"/>
        </w:tabs>
        <w:suppressAutoHyphens/>
        <w:ind w:left="0" w:firstLine="0"/>
        <w:jc w:val="both"/>
        <w:rPr>
          <w:snapToGrid w:val="0"/>
          <w:sz w:val="28"/>
        </w:rPr>
      </w:pPr>
      <w:r>
        <w:rPr>
          <w:snapToGrid w:val="0"/>
          <w:sz w:val="28"/>
        </w:rPr>
        <w:t>Правила проведения валютных операций в Республики Казахстан, утвержденные постановлением Правления Национального Банка Республики Казахстан от 20 апреля 2001 г. (с изменениями и дополнениями).</w:t>
      </w:r>
    </w:p>
    <w:p w:rsidR="00B441AC" w:rsidRPr="001428F0" w:rsidRDefault="00B441AC" w:rsidP="00B441AC">
      <w:pPr>
        <w:numPr>
          <w:ilvl w:val="0"/>
          <w:numId w:val="24"/>
        </w:numPr>
        <w:tabs>
          <w:tab w:val="left" w:pos="426"/>
        </w:tabs>
        <w:ind w:left="0" w:firstLine="0"/>
        <w:jc w:val="both"/>
        <w:rPr>
          <w:sz w:val="28"/>
          <w:szCs w:val="28"/>
        </w:rPr>
      </w:pPr>
      <w:r>
        <w:rPr>
          <w:color w:val="000000"/>
          <w:sz w:val="28"/>
          <w:szCs w:val="28"/>
        </w:rPr>
        <w:t xml:space="preserve">Айдарханова К.Н. Валютное право РК: Учебное пособие. – Алматы: </w:t>
      </w:r>
      <w:r>
        <w:rPr>
          <w:color w:val="000000"/>
          <w:sz w:val="28"/>
          <w:szCs w:val="28"/>
          <w:lang w:val="kk-KZ"/>
        </w:rPr>
        <w:t>Жеті Жарғы</w:t>
      </w:r>
      <w:r>
        <w:rPr>
          <w:color w:val="000000"/>
          <w:sz w:val="28"/>
          <w:szCs w:val="28"/>
        </w:rPr>
        <w:t>, 2008</w:t>
      </w:r>
      <w:r w:rsidRPr="001428F0">
        <w:rPr>
          <w:color w:val="000000"/>
          <w:sz w:val="28"/>
          <w:szCs w:val="28"/>
        </w:rPr>
        <w:t>.</w:t>
      </w:r>
    </w:p>
    <w:p w:rsidR="00B441AC" w:rsidRDefault="00B441AC" w:rsidP="00B441AC">
      <w:pPr>
        <w:widowControl w:val="0"/>
        <w:numPr>
          <w:ilvl w:val="0"/>
          <w:numId w:val="24"/>
        </w:numPr>
        <w:tabs>
          <w:tab w:val="left" w:pos="426"/>
        </w:tabs>
        <w:suppressAutoHyphens/>
        <w:ind w:left="0" w:firstLine="0"/>
        <w:jc w:val="both"/>
        <w:rPr>
          <w:snapToGrid w:val="0"/>
          <w:sz w:val="28"/>
        </w:rPr>
      </w:pPr>
      <w:r>
        <w:rPr>
          <w:snapToGrid w:val="0"/>
          <w:sz w:val="28"/>
        </w:rPr>
        <w:t>Дорофеев, Б.Ю., Земцов Н.Н., Пушин В.А. Валютное право России: Учебное пособие. – М., 2001.</w:t>
      </w:r>
    </w:p>
    <w:p w:rsidR="00B441AC" w:rsidRDefault="00B441AC" w:rsidP="00B441AC">
      <w:pPr>
        <w:widowControl w:val="0"/>
        <w:numPr>
          <w:ilvl w:val="0"/>
          <w:numId w:val="24"/>
        </w:numPr>
        <w:tabs>
          <w:tab w:val="left" w:pos="426"/>
        </w:tabs>
        <w:suppressAutoHyphens/>
        <w:ind w:left="0" w:firstLine="0"/>
        <w:jc w:val="both"/>
        <w:rPr>
          <w:snapToGrid w:val="0"/>
          <w:sz w:val="28"/>
        </w:rPr>
      </w:pPr>
      <w:r>
        <w:rPr>
          <w:color w:val="000000"/>
          <w:sz w:val="28"/>
        </w:rPr>
        <w:t>Международные валютно-кредитные и финансовые отношения /Под ред. Л.Н. Красавиной. – М., 2000.</w:t>
      </w:r>
    </w:p>
    <w:p w:rsidR="00B441AC" w:rsidRDefault="00B441AC" w:rsidP="00B441AC">
      <w:pPr>
        <w:widowControl w:val="0"/>
        <w:numPr>
          <w:ilvl w:val="0"/>
          <w:numId w:val="24"/>
        </w:numPr>
        <w:tabs>
          <w:tab w:val="left" w:pos="426"/>
        </w:tabs>
        <w:suppressAutoHyphens/>
        <w:ind w:left="0" w:firstLine="0"/>
        <w:jc w:val="both"/>
        <w:rPr>
          <w:snapToGrid w:val="0"/>
          <w:sz w:val="28"/>
        </w:rPr>
      </w:pPr>
      <w:r>
        <w:rPr>
          <w:snapToGrid w:val="0"/>
          <w:sz w:val="28"/>
        </w:rPr>
        <w:t>Основы международных валютно-финансовых и кредитных отношений: Учебник. – М., 2000.</w:t>
      </w:r>
    </w:p>
    <w:p w:rsidR="00B441AC" w:rsidRDefault="00B441AC" w:rsidP="00B441AC">
      <w:pPr>
        <w:widowControl w:val="0"/>
        <w:numPr>
          <w:ilvl w:val="0"/>
          <w:numId w:val="24"/>
        </w:numPr>
        <w:tabs>
          <w:tab w:val="left" w:pos="426"/>
        </w:tabs>
        <w:suppressAutoHyphens/>
        <w:ind w:left="0" w:firstLine="0"/>
        <w:jc w:val="both"/>
        <w:rPr>
          <w:snapToGrid w:val="0"/>
          <w:sz w:val="28"/>
        </w:rPr>
      </w:pPr>
      <w:r>
        <w:rPr>
          <w:sz w:val="28"/>
        </w:rPr>
        <w:t>Наговицын А.Г. Валютная политика. – М., 2000.</w:t>
      </w:r>
    </w:p>
    <w:p w:rsidR="00B441AC" w:rsidRPr="00B441AC" w:rsidRDefault="00B441AC" w:rsidP="00B441AC">
      <w:pPr>
        <w:widowControl w:val="0"/>
        <w:tabs>
          <w:tab w:val="left" w:pos="426"/>
        </w:tabs>
        <w:suppressAutoHyphens/>
        <w:jc w:val="both"/>
        <w:rPr>
          <w:snapToGrid w:val="0"/>
          <w:sz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3 </w:t>
      </w:r>
    </w:p>
    <w:p w:rsidR="0041327B" w:rsidRPr="00B441AC" w:rsidRDefault="0041327B" w:rsidP="00B44560">
      <w:pPr>
        <w:autoSpaceDE w:val="0"/>
        <w:autoSpaceDN w:val="0"/>
        <w:adjustRightInd w:val="0"/>
        <w:jc w:val="center"/>
        <w:rPr>
          <w:b/>
          <w:sz w:val="28"/>
          <w:szCs w:val="28"/>
        </w:rPr>
      </w:pPr>
      <w:r w:rsidRPr="00B441AC">
        <w:rPr>
          <w:b/>
          <w:sz w:val="28"/>
          <w:szCs w:val="28"/>
        </w:rPr>
        <w:t xml:space="preserve">Тема: </w:t>
      </w:r>
      <w:r w:rsidR="00B441AC" w:rsidRPr="00B441AC">
        <w:rPr>
          <w:b/>
          <w:sz w:val="28"/>
          <w:szCs w:val="28"/>
        </w:rPr>
        <w:t>Правовые основы валютного регулирования</w:t>
      </w:r>
    </w:p>
    <w:p w:rsidR="00B441AC" w:rsidRDefault="00B441AC" w:rsidP="00B44560">
      <w:pPr>
        <w:pStyle w:val="a4"/>
        <w:rPr>
          <w:b/>
          <w:sz w:val="28"/>
          <w:szCs w:val="28"/>
        </w:rPr>
      </w:pPr>
    </w:p>
    <w:p w:rsidR="0041327B" w:rsidRPr="00B441AC" w:rsidRDefault="0041327B" w:rsidP="00B44560">
      <w:pPr>
        <w:pStyle w:val="a4"/>
        <w:rPr>
          <w:b/>
          <w:sz w:val="28"/>
          <w:szCs w:val="28"/>
        </w:rPr>
      </w:pPr>
      <w:r w:rsidRPr="00B441AC">
        <w:rPr>
          <w:b/>
          <w:sz w:val="28"/>
          <w:szCs w:val="28"/>
        </w:rPr>
        <w:t>Вопросы:</w:t>
      </w:r>
    </w:p>
    <w:p w:rsidR="00B441AC" w:rsidRDefault="00B441AC" w:rsidP="00B441AC">
      <w:pPr>
        <w:numPr>
          <w:ilvl w:val="0"/>
          <w:numId w:val="25"/>
        </w:numPr>
        <w:autoSpaceDE w:val="0"/>
        <w:autoSpaceDN w:val="0"/>
        <w:adjustRightInd w:val="0"/>
        <w:jc w:val="both"/>
        <w:rPr>
          <w:sz w:val="28"/>
          <w:szCs w:val="28"/>
        </w:rPr>
      </w:pPr>
      <w:r>
        <w:rPr>
          <w:sz w:val="28"/>
          <w:szCs w:val="28"/>
        </w:rPr>
        <w:t>Понятие, цели, методы и формы валютного регулирования.</w:t>
      </w:r>
    </w:p>
    <w:p w:rsidR="00B441AC" w:rsidRDefault="00B441AC" w:rsidP="00B441AC">
      <w:pPr>
        <w:numPr>
          <w:ilvl w:val="0"/>
          <w:numId w:val="25"/>
        </w:numPr>
        <w:autoSpaceDE w:val="0"/>
        <w:autoSpaceDN w:val="0"/>
        <w:adjustRightInd w:val="0"/>
        <w:jc w:val="both"/>
        <w:rPr>
          <w:sz w:val="28"/>
          <w:szCs w:val="28"/>
        </w:rPr>
      </w:pPr>
      <w:r w:rsidRPr="00B441AC">
        <w:rPr>
          <w:sz w:val="28"/>
          <w:szCs w:val="28"/>
        </w:rPr>
        <w:t>Цели, задачи и функции органов валютного регулирования</w:t>
      </w:r>
      <w:r>
        <w:rPr>
          <w:sz w:val="28"/>
          <w:szCs w:val="28"/>
        </w:rPr>
        <w:t>.</w:t>
      </w:r>
    </w:p>
    <w:p w:rsidR="00B441AC" w:rsidRDefault="00B441AC" w:rsidP="00B441AC">
      <w:pPr>
        <w:numPr>
          <w:ilvl w:val="0"/>
          <w:numId w:val="25"/>
        </w:numPr>
        <w:autoSpaceDE w:val="0"/>
        <w:autoSpaceDN w:val="0"/>
        <w:adjustRightInd w:val="0"/>
        <w:jc w:val="both"/>
        <w:rPr>
          <w:sz w:val="28"/>
          <w:szCs w:val="28"/>
        </w:rPr>
      </w:pPr>
      <w:r>
        <w:rPr>
          <w:sz w:val="28"/>
          <w:szCs w:val="28"/>
        </w:rPr>
        <w:t>Правовое положение Нацбанка как органа валютного регулирования и контроля.</w:t>
      </w:r>
    </w:p>
    <w:p w:rsidR="000E7D64" w:rsidRPr="00B44560" w:rsidRDefault="00B441AC" w:rsidP="00B441AC">
      <w:pPr>
        <w:autoSpaceDE w:val="0"/>
        <w:autoSpaceDN w:val="0"/>
        <w:adjustRightInd w:val="0"/>
        <w:jc w:val="both"/>
        <w:rPr>
          <w:bCs/>
          <w:color w:val="000000"/>
          <w:sz w:val="28"/>
          <w:szCs w:val="28"/>
        </w:rPr>
      </w:pPr>
      <w:r w:rsidRPr="00B441AC">
        <w:rPr>
          <w:bCs/>
          <w:color w:val="000000"/>
          <w:sz w:val="28"/>
          <w:szCs w:val="28"/>
        </w:rPr>
        <w:t xml:space="preserve"> </w:t>
      </w:r>
      <w:r w:rsidR="000E7D64" w:rsidRPr="00B44560">
        <w:rPr>
          <w:b/>
          <w:bCs/>
          <w:color w:val="000000"/>
          <w:sz w:val="28"/>
          <w:szCs w:val="28"/>
        </w:rPr>
        <w:t xml:space="preserve">Задание: </w:t>
      </w:r>
      <w:r>
        <w:rPr>
          <w:bCs/>
          <w:color w:val="000000"/>
          <w:sz w:val="28"/>
          <w:szCs w:val="28"/>
        </w:rPr>
        <w:t>Изучить предлагаемые вопросы и составить глоссарий из 20 терминов по данной теме.</w:t>
      </w:r>
      <w:r w:rsidR="000E7D64" w:rsidRPr="00B44560">
        <w:rPr>
          <w:bCs/>
          <w:color w:val="000000"/>
          <w:sz w:val="28"/>
          <w:szCs w:val="28"/>
        </w:rPr>
        <w:t xml:space="preserve">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 по теме лекции, работают с дополнительными источниками.</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составить глоссарий по теме.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письменная работа.</w:t>
      </w:r>
    </w:p>
    <w:p w:rsidR="000E7D64" w:rsidRPr="00B44560" w:rsidRDefault="000E7D64" w:rsidP="00B44560">
      <w:pPr>
        <w:tabs>
          <w:tab w:val="left" w:pos="360"/>
        </w:tabs>
        <w:autoSpaceDE w:val="0"/>
        <w:autoSpaceDN w:val="0"/>
        <w:adjustRightInd w:val="0"/>
        <w:jc w:val="both"/>
        <w:rPr>
          <w:b/>
          <w:sz w:val="28"/>
          <w:szCs w:val="28"/>
        </w:rPr>
      </w:pPr>
      <w:r w:rsidRPr="00B44560">
        <w:rPr>
          <w:b/>
          <w:sz w:val="28"/>
          <w:szCs w:val="28"/>
        </w:rPr>
        <w:t>Список рекомендуемой литературы:</w:t>
      </w:r>
    </w:p>
    <w:p w:rsidR="00B441AC" w:rsidRDefault="00B441AC" w:rsidP="000F658D">
      <w:pPr>
        <w:widowControl w:val="0"/>
        <w:numPr>
          <w:ilvl w:val="0"/>
          <w:numId w:val="27"/>
        </w:numPr>
        <w:tabs>
          <w:tab w:val="left" w:pos="426"/>
        </w:tabs>
        <w:suppressAutoHyphens/>
        <w:jc w:val="both"/>
        <w:rPr>
          <w:snapToGrid w:val="0"/>
          <w:sz w:val="28"/>
        </w:rPr>
      </w:pPr>
      <w:r>
        <w:rPr>
          <w:snapToGrid w:val="0"/>
          <w:sz w:val="28"/>
        </w:rPr>
        <w:t>Закон Республики Казахстан «О валютном регулировании и валютном контроле» от 13 июня 2005 г.</w:t>
      </w:r>
    </w:p>
    <w:p w:rsidR="00B441AC" w:rsidRDefault="00B441AC" w:rsidP="000F658D">
      <w:pPr>
        <w:widowControl w:val="0"/>
        <w:numPr>
          <w:ilvl w:val="0"/>
          <w:numId w:val="27"/>
        </w:numPr>
        <w:tabs>
          <w:tab w:val="left" w:pos="426"/>
        </w:tabs>
        <w:suppressAutoHyphens/>
        <w:jc w:val="both"/>
        <w:rPr>
          <w:snapToGrid w:val="0"/>
          <w:sz w:val="28"/>
        </w:rPr>
      </w:pPr>
      <w:r>
        <w:rPr>
          <w:snapToGrid w:val="0"/>
          <w:sz w:val="28"/>
        </w:rPr>
        <w:t>Правила проведения валютных операций в Республики Казахстан, утвержденные постановлением Правления Национального Банка Республики Казахстан от 20 апреля 2001 г. (с изменениями и дополнениями).</w:t>
      </w:r>
    </w:p>
    <w:p w:rsidR="00B441AC" w:rsidRPr="001428F0" w:rsidRDefault="00B441AC" w:rsidP="000F658D">
      <w:pPr>
        <w:numPr>
          <w:ilvl w:val="0"/>
          <w:numId w:val="27"/>
        </w:numPr>
        <w:tabs>
          <w:tab w:val="left" w:pos="426"/>
        </w:tabs>
        <w:jc w:val="both"/>
        <w:rPr>
          <w:sz w:val="28"/>
          <w:szCs w:val="28"/>
        </w:rPr>
      </w:pPr>
      <w:r>
        <w:rPr>
          <w:color w:val="000000"/>
          <w:sz w:val="28"/>
          <w:szCs w:val="28"/>
        </w:rPr>
        <w:t xml:space="preserve">Айдарханова К.Н. Валютное право РК: Учебное пособие. – Алматы: </w:t>
      </w:r>
      <w:r>
        <w:rPr>
          <w:color w:val="000000"/>
          <w:sz w:val="28"/>
          <w:szCs w:val="28"/>
          <w:lang w:val="kk-KZ"/>
        </w:rPr>
        <w:t>Жеті Жарғы</w:t>
      </w:r>
      <w:r>
        <w:rPr>
          <w:color w:val="000000"/>
          <w:sz w:val="28"/>
          <w:szCs w:val="28"/>
        </w:rPr>
        <w:t>, 2008</w:t>
      </w:r>
      <w:r w:rsidRPr="001428F0">
        <w:rPr>
          <w:color w:val="000000"/>
          <w:sz w:val="28"/>
          <w:szCs w:val="28"/>
        </w:rPr>
        <w:t>.</w:t>
      </w:r>
    </w:p>
    <w:p w:rsidR="00B441AC" w:rsidRDefault="00B441AC" w:rsidP="000F658D">
      <w:pPr>
        <w:widowControl w:val="0"/>
        <w:numPr>
          <w:ilvl w:val="0"/>
          <w:numId w:val="27"/>
        </w:numPr>
        <w:tabs>
          <w:tab w:val="left" w:pos="426"/>
        </w:tabs>
        <w:suppressAutoHyphens/>
        <w:jc w:val="both"/>
        <w:rPr>
          <w:snapToGrid w:val="0"/>
          <w:sz w:val="28"/>
        </w:rPr>
      </w:pPr>
      <w:r>
        <w:rPr>
          <w:snapToGrid w:val="0"/>
          <w:sz w:val="28"/>
        </w:rPr>
        <w:t>Дорофеев, Б.Ю., Земцов Н.Н., Пушин В.А. Валютное право России: Учебное пособие. – М., 2001.</w:t>
      </w:r>
    </w:p>
    <w:p w:rsidR="00B441AC" w:rsidRDefault="00B441AC" w:rsidP="000F658D">
      <w:pPr>
        <w:widowControl w:val="0"/>
        <w:numPr>
          <w:ilvl w:val="0"/>
          <w:numId w:val="27"/>
        </w:numPr>
        <w:tabs>
          <w:tab w:val="left" w:pos="426"/>
        </w:tabs>
        <w:suppressAutoHyphens/>
        <w:jc w:val="both"/>
        <w:rPr>
          <w:snapToGrid w:val="0"/>
          <w:sz w:val="28"/>
        </w:rPr>
      </w:pPr>
      <w:r>
        <w:rPr>
          <w:color w:val="000000"/>
          <w:sz w:val="28"/>
        </w:rPr>
        <w:t>Международные валютно-кредитные и финансовые отношения /Под ред. Л.Н. Красавиной. – М., 2000.</w:t>
      </w:r>
    </w:p>
    <w:p w:rsidR="00B441AC" w:rsidRDefault="00B441AC" w:rsidP="000F658D">
      <w:pPr>
        <w:widowControl w:val="0"/>
        <w:numPr>
          <w:ilvl w:val="0"/>
          <w:numId w:val="27"/>
        </w:numPr>
        <w:tabs>
          <w:tab w:val="left" w:pos="426"/>
        </w:tabs>
        <w:suppressAutoHyphens/>
        <w:jc w:val="both"/>
        <w:rPr>
          <w:snapToGrid w:val="0"/>
          <w:sz w:val="28"/>
        </w:rPr>
      </w:pPr>
      <w:r>
        <w:rPr>
          <w:snapToGrid w:val="0"/>
          <w:sz w:val="28"/>
        </w:rPr>
        <w:t>Основы международных валютно-финансовых и кредитных отношений: Учебник. – М., 2000.</w:t>
      </w:r>
    </w:p>
    <w:p w:rsidR="00B441AC" w:rsidRDefault="00B441AC" w:rsidP="000F658D">
      <w:pPr>
        <w:widowControl w:val="0"/>
        <w:numPr>
          <w:ilvl w:val="0"/>
          <w:numId w:val="27"/>
        </w:numPr>
        <w:tabs>
          <w:tab w:val="left" w:pos="426"/>
        </w:tabs>
        <w:suppressAutoHyphens/>
        <w:jc w:val="both"/>
        <w:rPr>
          <w:snapToGrid w:val="0"/>
          <w:sz w:val="28"/>
        </w:rPr>
      </w:pPr>
      <w:r>
        <w:rPr>
          <w:sz w:val="28"/>
        </w:rPr>
        <w:lastRenderedPageBreak/>
        <w:t>Наговицын А.Г. Валютная политика. – М., 2000.</w:t>
      </w:r>
    </w:p>
    <w:p w:rsidR="0041327B" w:rsidRPr="00B44560" w:rsidRDefault="0041327B" w:rsidP="00B44560">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4 </w:t>
      </w:r>
    </w:p>
    <w:p w:rsidR="0041327B" w:rsidRPr="000F658D" w:rsidRDefault="0041327B" w:rsidP="00B44560">
      <w:pPr>
        <w:autoSpaceDE w:val="0"/>
        <w:autoSpaceDN w:val="0"/>
        <w:adjustRightInd w:val="0"/>
        <w:jc w:val="center"/>
        <w:rPr>
          <w:b/>
          <w:sz w:val="28"/>
          <w:szCs w:val="28"/>
        </w:rPr>
      </w:pPr>
      <w:r w:rsidRPr="000F658D">
        <w:rPr>
          <w:b/>
          <w:sz w:val="28"/>
          <w:szCs w:val="28"/>
        </w:rPr>
        <w:t xml:space="preserve">Тема: </w:t>
      </w:r>
      <w:r w:rsidR="00B441AC" w:rsidRPr="000F658D">
        <w:rPr>
          <w:b/>
          <w:sz w:val="28"/>
          <w:szCs w:val="28"/>
        </w:rPr>
        <w:t>Правовые основы валютного контроля</w:t>
      </w:r>
    </w:p>
    <w:p w:rsidR="0041327B" w:rsidRPr="000F658D" w:rsidRDefault="0041327B" w:rsidP="00B44560">
      <w:pPr>
        <w:pStyle w:val="a4"/>
        <w:rPr>
          <w:b/>
          <w:sz w:val="28"/>
          <w:szCs w:val="28"/>
        </w:rPr>
      </w:pPr>
      <w:r w:rsidRPr="000F658D">
        <w:rPr>
          <w:b/>
          <w:sz w:val="28"/>
          <w:szCs w:val="28"/>
        </w:rPr>
        <w:t>Вопросы:</w:t>
      </w:r>
    </w:p>
    <w:p w:rsidR="000F658D" w:rsidRDefault="000F658D" w:rsidP="000F658D">
      <w:pPr>
        <w:numPr>
          <w:ilvl w:val="0"/>
          <w:numId w:val="26"/>
        </w:numPr>
        <w:autoSpaceDE w:val="0"/>
        <w:autoSpaceDN w:val="0"/>
        <w:adjustRightInd w:val="0"/>
        <w:jc w:val="both"/>
        <w:rPr>
          <w:sz w:val="28"/>
          <w:szCs w:val="28"/>
        </w:rPr>
      </w:pPr>
      <w:r>
        <w:rPr>
          <w:sz w:val="28"/>
          <w:szCs w:val="28"/>
        </w:rPr>
        <w:t>Понятие, цели и задачи валютного контроля.</w:t>
      </w:r>
    </w:p>
    <w:p w:rsidR="000F658D" w:rsidRDefault="000F658D" w:rsidP="000F658D">
      <w:pPr>
        <w:numPr>
          <w:ilvl w:val="0"/>
          <w:numId w:val="26"/>
        </w:numPr>
        <w:autoSpaceDE w:val="0"/>
        <w:autoSpaceDN w:val="0"/>
        <w:adjustRightInd w:val="0"/>
        <w:jc w:val="both"/>
        <w:rPr>
          <w:sz w:val="28"/>
          <w:szCs w:val="28"/>
        </w:rPr>
      </w:pPr>
      <w:r w:rsidRPr="000F658D">
        <w:rPr>
          <w:sz w:val="28"/>
          <w:szCs w:val="28"/>
        </w:rPr>
        <w:t>Орг</w:t>
      </w:r>
      <w:r>
        <w:rPr>
          <w:sz w:val="28"/>
          <w:szCs w:val="28"/>
        </w:rPr>
        <w:t>аны и агенты валютного контроля.</w:t>
      </w:r>
    </w:p>
    <w:p w:rsidR="000F658D" w:rsidRDefault="000F658D" w:rsidP="000F658D">
      <w:pPr>
        <w:numPr>
          <w:ilvl w:val="0"/>
          <w:numId w:val="26"/>
        </w:numPr>
        <w:autoSpaceDE w:val="0"/>
        <w:autoSpaceDN w:val="0"/>
        <w:adjustRightInd w:val="0"/>
        <w:jc w:val="both"/>
        <w:rPr>
          <w:sz w:val="28"/>
          <w:szCs w:val="28"/>
        </w:rPr>
      </w:pPr>
      <w:r>
        <w:rPr>
          <w:sz w:val="28"/>
          <w:szCs w:val="28"/>
        </w:rPr>
        <w:t>Ф</w:t>
      </w:r>
      <w:r w:rsidRPr="000F658D">
        <w:rPr>
          <w:sz w:val="28"/>
          <w:szCs w:val="28"/>
        </w:rPr>
        <w:t>ормы и методы валютного контроля</w:t>
      </w:r>
      <w:r>
        <w:rPr>
          <w:sz w:val="28"/>
          <w:szCs w:val="28"/>
        </w:rPr>
        <w:t>.</w:t>
      </w:r>
    </w:p>
    <w:p w:rsidR="000F658D" w:rsidRPr="000F658D" w:rsidRDefault="000F658D" w:rsidP="000F658D">
      <w:pPr>
        <w:numPr>
          <w:ilvl w:val="0"/>
          <w:numId w:val="26"/>
        </w:numPr>
        <w:autoSpaceDE w:val="0"/>
        <w:autoSpaceDN w:val="0"/>
        <w:adjustRightInd w:val="0"/>
        <w:jc w:val="both"/>
        <w:rPr>
          <w:b/>
          <w:bCs/>
          <w:color w:val="000000"/>
          <w:sz w:val="28"/>
          <w:szCs w:val="28"/>
        </w:rPr>
      </w:pPr>
      <w:r>
        <w:rPr>
          <w:sz w:val="28"/>
          <w:szCs w:val="28"/>
        </w:rPr>
        <w:t>Экспортно-импортный валютный контроль.</w:t>
      </w:r>
      <w:r w:rsidRPr="000F658D">
        <w:rPr>
          <w:b/>
          <w:bCs/>
          <w:color w:val="000000"/>
          <w:sz w:val="28"/>
          <w:szCs w:val="28"/>
        </w:rPr>
        <w:t xml:space="preserve"> </w:t>
      </w:r>
    </w:p>
    <w:p w:rsidR="000E7D64" w:rsidRPr="00B44560" w:rsidRDefault="000E7D64" w:rsidP="00B44560">
      <w:pPr>
        <w:autoSpaceDE w:val="0"/>
        <w:autoSpaceDN w:val="0"/>
        <w:adjustRightInd w:val="0"/>
        <w:jc w:val="both"/>
        <w:rPr>
          <w:sz w:val="28"/>
          <w:szCs w:val="28"/>
        </w:rPr>
      </w:pPr>
      <w:r w:rsidRPr="00B44560">
        <w:rPr>
          <w:b/>
          <w:bCs/>
          <w:color w:val="000000"/>
          <w:sz w:val="28"/>
          <w:szCs w:val="28"/>
        </w:rPr>
        <w:t>Задание</w:t>
      </w:r>
      <w:r w:rsidRPr="00B44560">
        <w:rPr>
          <w:sz w:val="28"/>
          <w:szCs w:val="28"/>
        </w:rPr>
        <w:t>: подготовить презентацию по теме.</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основную и дополнительную литературу, подготовить презентацию по </w:t>
      </w:r>
      <w:r w:rsidR="000F658D">
        <w:rPr>
          <w:bCs/>
          <w:color w:val="000000"/>
          <w:sz w:val="28"/>
          <w:szCs w:val="28"/>
        </w:rPr>
        <w:t>изучаемым вопросам.</w:t>
      </w:r>
    </w:p>
    <w:p w:rsidR="000E7D64" w:rsidRPr="00B44560" w:rsidRDefault="000E7D64" w:rsidP="00B44560">
      <w:pPr>
        <w:tabs>
          <w:tab w:val="num" w:pos="284"/>
        </w:tabs>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презентация.</w:t>
      </w:r>
    </w:p>
    <w:p w:rsidR="000E7D64" w:rsidRPr="00B44560" w:rsidRDefault="000E7D64" w:rsidP="00B44560">
      <w:pPr>
        <w:tabs>
          <w:tab w:val="num" w:pos="284"/>
        </w:tabs>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0F658D" w:rsidRDefault="000F658D" w:rsidP="000F658D">
      <w:pPr>
        <w:widowControl w:val="0"/>
        <w:numPr>
          <w:ilvl w:val="0"/>
          <w:numId w:val="28"/>
        </w:numPr>
        <w:tabs>
          <w:tab w:val="left" w:pos="426"/>
        </w:tabs>
        <w:suppressAutoHyphens/>
        <w:jc w:val="both"/>
        <w:rPr>
          <w:snapToGrid w:val="0"/>
          <w:sz w:val="28"/>
        </w:rPr>
      </w:pPr>
      <w:r>
        <w:rPr>
          <w:snapToGrid w:val="0"/>
          <w:sz w:val="28"/>
        </w:rPr>
        <w:t>Закон Республики Казахстан «О валютном регулировании и валютном контроле» от 13 июня 2005 г.</w:t>
      </w:r>
    </w:p>
    <w:p w:rsidR="000F658D" w:rsidRDefault="000F658D" w:rsidP="000F658D">
      <w:pPr>
        <w:widowControl w:val="0"/>
        <w:numPr>
          <w:ilvl w:val="0"/>
          <w:numId w:val="28"/>
        </w:numPr>
        <w:tabs>
          <w:tab w:val="left" w:pos="426"/>
        </w:tabs>
        <w:suppressAutoHyphens/>
        <w:jc w:val="both"/>
        <w:rPr>
          <w:snapToGrid w:val="0"/>
          <w:sz w:val="28"/>
        </w:rPr>
      </w:pPr>
      <w:r>
        <w:rPr>
          <w:snapToGrid w:val="0"/>
          <w:sz w:val="28"/>
        </w:rPr>
        <w:t>Правила проведения валютных операций в Республики Казахстан, утвержденные постановлением Правления Национального Банка Республики Казахстан от 20 апреля 2001 г. (с изменениями и дополнениями).</w:t>
      </w:r>
    </w:p>
    <w:p w:rsidR="000F658D" w:rsidRPr="001428F0" w:rsidRDefault="000F658D" w:rsidP="000F658D">
      <w:pPr>
        <w:numPr>
          <w:ilvl w:val="0"/>
          <w:numId w:val="28"/>
        </w:numPr>
        <w:tabs>
          <w:tab w:val="left" w:pos="426"/>
        </w:tabs>
        <w:jc w:val="both"/>
        <w:rPr>
          <w:sz w:val="28"/>
          <w:szCs w:val="28"/>
        </w:rPr>
      </w:pPr>
      <w:r>
        <w:rPr>
          <w:color w:val="000000"/>
          <w:sz w:val="28"/>
          <w:szCs w:val="28"/>
        </w:rPr>
        <w:t xml:space="preserve">Айдарханова К.Н. Валютное право РК: Учебное пособие. – Алматы: </w:t>
      </w:r>
      <w:r>
        <w:rPr>
          <w:color w:val="000000"/>
          <w:sz w:val="28"/>
          <w:szCs w:val="28"/>
          <w:lang w:val="kk-KZ"/>
        </w:rPr>
        <w:t>Жеті Жарғы</w:t>
      </w:r>
      <w:r>
        <w:rPr>
          <w:color w:val="000000"/>
          <w:sz w:val="28"/>
          <w:szCs w:val="28"/>
        </w:rPr>
        <w:t>, 2008</w:t>
      </w:r>
      <w:r w:rsidRPr="001428F0">
        <w:rPr>
          <w:color w:val="000000"/>
          <w:sz w:val="28"/>
          <w:szCs w:val="28"/>
        </w:rPr>
        <w:t>.</w:t>
      </w:r>
    </w:p>
    <w:p w:rsidR="000F658D" w:rsidRDefault="000F658D" w:rsidP="000F658D">
      <w:pPr>
        <w:widowControl w:val="0"/>
        <w:numPr>
          <w:ilvl w:val="0"/>
          <w:numId w:val="28"/>
        </w:numPr>
        <w:tabs>
          <w:tab w:val="left" w:pos="426"/>
        </w:tabs>
        <w:suppressAutoHyphens/>
        <w:jc w:val="both"/>
        <w:rPr>
          <w:snapToGrid w:val="0"/>
          <w:sz w:val="28"/>
        </w:rPr>
      </w:pPr>
      <w:r>
        <w:rPr>
          <w:snapToGrid w:val="0"/>
          <w:sz w:val="28"/>
        </w:rPr>
        <w:t>Дорофеев, Б.Ю., Земцов Н.Н., Пушин В.А. Валютное право России: Учебное пособие. – М., 2001.</w:t>
      </w:r>
    </w:p>
    <w:p w:rsidR="000F658D" w:rsidRDefault="000F658D" w:rsidP="000F658D">
      <w:pPr>
        <w:widowControl w:val="0"/>
        <w:numPr>
          <w:ilvl w:val="0"/>
          <w:numId w:val="28"/>
        </w:numPr>
        <w:tabs>
          <w:tab w:val="left" w:pos="426"/>
        </w:tabs>
        <w:suppressAutoHyphens/>
        <w:jc w:val="both"/>
        <w:rPr>
          <w:snapToGrid w:val="0"/>
          <w:sz w:val="28"/>
        </w:rPr>
      </w:pPr>
      <w:r>
        <w:rPr>
          <w:color w:val="000000"/>
          <w:sz w:val="28"/>
        </w:rPr>
        <w:t>Международные валютно-кредитные и финансовые отношения /Под ред. Л.Н. Красавиной. – М., 2000.</w:t>
      </w:r>
    </w:p>
    <w:p w:rsidR="000F658D" w:rsidRDefault="000F658D" w:rsidP="000F658D">
      <w:pPr>
        <w:widowControl w:val="0"/>
        <w:numPr>
          <w:ilvl w:val="0"/>
          <w:numId w:val="28"/>
        </w:numPr>
        <w:tabs>
          <w:tab w:val="left" w:pos="426"/>
        </w:tabs>
        <w:suppressAutoHyphens/>
        <w:jc w:val="both"/>
        <w:rPr>
          <w:snapToGrid w:val="0"/>
          <w:sz w:val="28"/>
        </w:rPr>
      </w:pPr>
      <w:r>
        <w:rPr>
          <w:snapToGrid w:val="0"/>
          <w:sz w:val="28"/>
        </w:rPr>
        <w:t>Основы международных валютно-финансовых и кредитных отношений: Учебник. – М., 2000.</w:t>
      </w:r>
    </w:p>
    <w:p w:rsidR="000F658D" w:rsidRDefault="000F658D" w:rsidP="000F658D">
      <w:pPr>
        <w:widowControl w:val="0"/>
        <w:numPr>
          <w:ilvl w:val="0"/>
          <w:numId w:val="28"/>
        </w:numPr>
        <w:tabs>
          <w:tab w:val="left" w:pos="426"/>
        </w:tabs>
        <w:suppressAutoHyphens/>
        <w:jc w:val="both"/>
        <w:rPr>
          <w:snapToGrid w:val="0"/>
          <w:sz w:val="28"/>
        </w:rPr>
      </w:pPr>
      <w:r>
        <w:rPr>
          <w:sz w:val="28"/>
        </w:rPr>
        <w:t>Наговицын А.Г. Валютная политика. – М., 2000.</w:t>
      </w:r>
    </w:p>
    <w:p w:rsidR="000F658D" w:rsidRDefault="000F658D" w:rsidP="00B44560">
      <w:pPr>
        <w:pStyle w:val="a4"/>
        <w:jc w:val="center"/>
        <w:rPr>
          <w:b/>
          <w:bCs/>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0E7D64" w:rsidRPr="00B44560">
        <w:rPr>
          <w:b/>
          <w:sz w:val="28"/>
          <w:szCs w:val="28"/>
        </w:rPr>
        <w:t>5</w:t>
      </w:r>
      <w:r w:rsidRPr="00B44560">
        <w:rPr>
          <w:b/>
          <w:sz w:val="28"/>
          <w:szCs w:val="28"/>
        </w:rPr>
        <w:t xml:space="preserve"> </w:t>
      </w:r>
    </w:p>
    <w:p w:rsidR="0041327B" w:rsidRPr="000F658D" w:rsidRDefault="0041327B" w:rsidP="00B44560">
      <w:pPr>
        <w:autoSpaceDE w:val="0"/>
        <w:autoSpaceDN w:val="0"/>
        <w:adjustRightInd w:val="0"/>
        <w:jc w:val="center"/>
        <w:rPr>
          <w:b/>
          <w:sz w:val="28"/>
          <w:szCs w:val="28"/>
        </w:rPr>
      </w:pPr>
      <w:r w:rsidRPr="000F658D">
        <w:rPr>
          <w:b/>
          <w:sz w:val="28"/>
          <w:szCs w:val="28"/>
        </w:rPr>
        <w:t xml:space="preserve">Тема: </w:t>
      </w:r>
      <w:r w:rsidR="000F658D" w:rsidRPr="000F658D">
        <w:rPr>
          <w:b/>
          <w:sz w:val="28"/>
          <w:szCs w:val="28"/>
        </w:rPr>
        <w:t xml:space="preserve">Валютные операции. </w:t>
      </w:r>
    </w:p>
    <w:p w:rsidR="0041327B" w:rsidRPr="00B44560" w:rsidRDefault="0041327B" w:rsidP="00B44560">
      <w:pPr>
        <w:pStyle w:val="a4"/>
        <w:rPr>
          <w:b/>
          <w:sz w:val="28"/>
          <w:szCs w:val="28"/>
        </w:rPr>
      </w:pPr>
      <w:r w:rsidRPr="00B44560">
        <w:rPr>
          <w:b/>
          <w:sz w:val="28"/>
          <w:szCs w:val="28"/>
        </w:rPr>
        <w:t>Вопросы:</w:t>
      </w:r>
    </w:p>
    <w:p w:rsidR="000F658D" w:rsidRPr="000F658D" w:rsidRDefault="000F658D" w:rsidP="000F658D">
      <w:pPr>
        <w:numPr>
          <w:ilvl w:val="0"/>
          <w:numId w:val="29"/>
        </w:numPr>
        <w:autoSpaceDE w:val="0"/>
        <w:autoSpaceDN w:val="0"/>
        <w:adjustRightInd w:val="0"/>
        <w:jc w:val="both"/>
        <w:rPr>
          <w:sz w:val="28"/>
          <w:szCs w:val="28"/>
        </w:rPr>
      </w:pPr>
      <w:r w:rsidRPr="000F658D">
        <w:rPr>
          <w:sz w:val="28"/>
          <w:szCs w:val="28"/>
        </w:rPr>
        <w:t>Порядок проведения</w:t>
      </w:r>
      <w:r w:rsidRPr="000F658D">
        <w:rPr>
          <w:b/>
          <w:bCs/>
          <w:color w:val="000000"/>
          <w:sz w:val="28"/>
          <w:szCs w:val="28"/>
        </w:rPr>
        <w:t xml:space="preserve"> </w:t>
      </w:r>
      <w:r w:rsidRPr="000F658D">
        <w:rPr>
          <w:sz w:val="28"/>
          <w:szCs w:val="28"/>
        </w:rPr>
        <w:t>валютных операций в РК.</w:t>
      </w:r>
    </w:p>
    <w:p w:rsidR="000F658D" w:rsidRPr="000F658D" w:rsidRDefault="000F658D" w:rsidP="000F658D">
      <w:pPr>
        <w:numPr>
          <w:ilvl w:val="0"/>
          <w:numId w:val="29"/>
        </w:numPr>
        <w:autoSpaceDE w:val="0"/>
        <w:autoSpaceDN w:val="0"/>
        <w:adjustRightInd w:val="0"/>
        <w:jc w:val="both"/>
        <w:rPr>
          <w:b/>
          <w:bCs/>
          <w:color w:val="000000"/>
          <w:sz w:val="28"/>
          <w:szCs w:val="28"/>
        </w:rPr>
      </w:pPr>
      <w:r w:rsidRPr="000F658D">
        <w:rPr>
          <w:sz w:val="28"/>
          <w:szCs w:val="28"/>
        </w:rPr>
        <w:t>Валютные ограничения.</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Задание: </w:t>
      </w:r>
      <w:r w:rsidRPr="00B44560">
        <w:rPr>
          <w:bCs/>
          <w:color w:val="000000"/>
          <w:sz w:val="28"/>
          <w:szCs w:val="28"/>
        </w:rPr>
        <w:t xml:space="preserve">Подготовить </w:t>
      </w:r>
      <w:r w:rsidR="000F658D">
        <w:rPr>
          <w:bCs/>
          <w:color w:val="000000"/>
          <w:sz w:val="28"/>
          <w:szCs w:val="28"/>
        </w:rPr>
        <w:t>доклады</w:t>
      </w:r>
      <w:r w:rsidRPr="00B44560">
        <w:rPr>
          <w:bCs/>
          <w:color w:val="000000"/>
          <w:sz w:val="28"/>
          <w:szCs w:val="28"/>
        </w:rPr>
        <w:t xml:space="preserve"> по </w:t>
      </w:r>
      <w:r w:rsidR="000F658D">
        <w:rPr>
          <w:bCs/>
          <w:color w:val="000000"/>
          <w:sz w:val="28"/>
          <w:szCs w:val="28"/>
        </w:rPr>
        <w:t xml:space="preserve">предлагаемым </w:t>
      </w:r>
      <w:r w:rsidRPr="00B44560">
        <w:rPr>
          <w:bCs/>
          <w:color w:val="000000"/>
          <w:sz w:val="28"/>
          <w:szCs w:val="28"/>
        </w:rPr>
        <w:t>вопросам:</w:t>
      </w:r>
      <w:r w:rsidRPr="00B44560">
        <w:rPr>
          <w:b/>
          <w:bCs/>
          <w:color w:val="000000"/>
          <w:sz w:val="28"/>
          <w:szCs w:val="28"/>
        </w:rPr>
        <w:t xml:space="preserve">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вопросы по теме лекции, работают с дополнительными источниками.</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основную и дополнительную литературу, составить конспект по указанным вопросам. </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письменная работа.</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0F658D" w:rsidRDefault="000F658D" w:rsidP="000F658D">
      <w:pPr>
        <w:widowControl w:val="0"/>
        <w:numPr>
          <w:ilvl w:val="0"/>
          <w:numId w:val="30"/>
        </w:numPr>
        <w:tabs>
          <w:tab w:val="left" w:pos="426"/>
        </w:tabs>
        <w:suppressAutoHyphens/>
        <w:jc w:val="both"/>
        <w:rPr>
          <w:snapToGrid w:val="0"/>
          <w:sz w:val="28"/>
        </w:rPr>
      </w:pPr>
      <w:r>
        <w:rPr>
          <w:snapToGrid w:val="0"/>
          <w:sz w:val="28"/>
        </w:rPr>
        <w:lastRenderedPageBreak/>
        <w:t>Закон Республики Казахстан «О валютном регулировании и валютном контроле» от 13 июня 2005 г.</w:t>
      </w:r>
    </w:p>
    <w:p w:rsidR="000F658D" w:rsidRDefault="000F658D" w:rsidP="000F658D">
      <w:pPr>
        <w:widowControl w:val="0"/>
        <w:numPr>
          <w:ilvl w:val="0"/>
          <w:numId w:val="30"/>
        </w:numPr>
        <w:tabs>
          <w:tab w:val="left" w:pos="426"/>
        </w:tabs>
        <w:suppressAutoHyphens/>
        <w:jc w:val="both"/>
        <w:rPr>
          <w:snapToGrid w:val="0"/>
          <w:sz w:val="28"/>
        </w:rPr>
      </w:pPr>
      <w:r>
        <w:rPr>
          <w:snapToGrid w:val="0"/>
          <w:sz w:val="28"/>
        </w:rPr>
        <w:t>Правила проведения валютных операций в Республики Казахстан, утвержденные постановлением Правления Национального Банка Республики Казахстан от 20 апреля 2001 г. (с изменениями и дополнениями).</w:t>
      </w:r>
    </w:p>
    <w:p w:rsidR="000F658D" w:rsidRPr="001428F0" w:rsidRDefault="000F658D" w:rsidP="000F658D">
      <w:pPr>
        <w:numPr>
          <w:ilvl w:val="0"/>
          <w:numId w:val="30"/>
        </w:numPr>
        <w:tabs>
          <w:tab w:val="left" w:pos="426"/>
        </w:tabs>
        <w:jc w:val="both"/>
        <w:rPr>
          <w:sz w:val="28"/>
          <w:szCs w:val="28"/>
        </w:rPr>
      </w:pPr>
      <w:r>
        <w:rPr>
          <w:color w:val="000000"/>
          <w:sz w:val="28"/>
          <w:szCs w:val="28"/>
        </w:rPr>
        <w:t xml:space="preserve">Айдарханова К.Н. Валютное право РК: Учебное пособие. – Алматы: </w:t>
      </w:r>
      <w:r>
        <w:rPr>
          <w:color w:val="000000"/>
          <w:sz w:val="28"/>
          <w:szCs w:val="28"/>
          <w:lang w:val="kk-KZ"/>
        </w:rPr>
        <w:t>Жеті Жарғы</w:t>
      </w:r>
      <w:r>
        <w:rPr>
          <w:color w:val="000000"/>
          <w:sz w:val="28"/>
          <w:szCs w:val="28"/>
        </w:rPr>
        <w:t>, 2008</w:t>
      </w:r>
      <w:r w:rsidRPr="001428F0">
        <w:rPr>
          <w:color w:val="000000"/>
          <w:sz w:val="28"/>
          <w:szCs w:val="28"/>
        </w:rPr>
        <w:t>.</w:t>
      </w:r>
    </w:p>
    <w:p w:rsidR="000F658D" w:rsidRDefault="000F658D" w:rsidP="000F658D">
      <w:pPr>
        <w:widowControl w:val="0"/>
        <w:numPr>
          <w:ilvl w:val="0"/>
          <w:numId w:val="30"/>
        </w:numPr>
        <w:tabs>
          <w:tab w:val="left" w:pos="426"/>
        </w:tabs>
        <w:suppressAutoHyphens/>
        <w:jc w:val="both"/>
        <w:rPr>
          <w:snapToGrid w:val="0"/>
          <w:sz w:val="28"/>
        </w:rPr>
      </w:pPr>
      <w:r>
        <w:rPr>
          <w:snapToGrid w:val="0"/>
          <w:sz w:val="28"/>
        </w:rPr>
        <w:t>Дорофеев, Б.Ю., Земцов Н.Н., Пушин В.А. Валютное право России: Учебное пособие. – М., 2001.</w:t>
      </w:r>
    </w:p>
    <w:p w:rsidR="000F658D" w:rsidRDefault="000F658D" w:rsidP="000F658D">
      <w:pPr>
        <w:widowControl w:val="0"/>
        <w:numPr>
          <w:ilvl w:val="0"/>
          <w:numId w:val="30"/>
        </w:numPr>
        <w:tabs>
          <w:tab w:val="left" w:pos="426"/>
        </w:tabs>
        <w:suppressAutoHyphens/>
        <w:jc w:val="both"/>
        <w:rPr>
          <w:snapToGrid w:val="0"/>
          <w:sz w:val="28"/>
        </w:rPr>
      </w:pPr>
      <w:r>
        <w:rPr>
          <w:color w:val="000000"/>
          <w:sz w:val="28"/>
        </w:rPr>
        <w:t>Международные валютно-кредитные и финансовые отношения /Под ред. Л.Н. Красавиной. – М., 2000.</w:t>
      </w:r>
    </w:p>
    <w:p w:rsidR="000F658D" w:rsidRDefault="000F658D" w:rsidP="000F658D">
      <w:pPr>
        <w:widowControl w:val="0"/>
        <w:numPr>
          <w:ilvl w:val="0"/>
          <w:numId w:val="30"/>
        </w:numPr>
        <w:tabs>
          <w:tab w:val="left" w:pos="426"/>
        </w:tabs>
        <w:suppressAutoHyphens/>
        <w:jc w:val="both"/>
        <w:rPr>
          <w:snapToGrid w:val="0"/>
          <w:sz w:val="28"/>
        </w:rPr>
      </w:pPr>
      <w:r>
        <w:rPr>
          <w:snapToGrid w:val="0"/>
          <w:sz w:val="28"/>
        </w:rPr>
        <w:t>Основы международных валютно-финансовых и кредитных отношений: Учебник. – М., 2000.</w:t>
      </w:r>
    </w:p>
    <w:p w:rsidR="000F658D" w:rsidRDefault="000F658D" w:rsidP="000F658D">
      <w:pPr>
        <w:widowControl w:val="0"/>
        <w:numPr>
          <w:ilvl w:val="0"/>
          <w:numId w:val="30"/>
        </w:numPr>
        <w:tabs>
          <w:tab w:val="left" w:pos="426"/>
        </w:tabs>
        <w:suppressAutoHyphens/>
        <w:jc w:val="both"/>
        <w:rPr>
          <w:snapToGrid w:val="0"/>
          <w:sz w:val="28"/>
        </w:rPr>
      </w:pPr>
      <w:r>
        <w:rPr>
          <w:sz w:val="28"/>
        </w:rPr>
        <w:t>Наговицын А.Г. Валютная политика. – М., 2000.</w:t>
      </w:r>
    </w:p>
    <w:p w:rsidR="0041327B" w:rsidRPr="00B44560" w:rsidRDefault="0041327B" w:rsidP="00B44560">
      <w:pPr>
        <w:autoSpaceDE w:val="0"/>
        <w:autoSpaceDN w:val="0"/>
        <w:adjustRightInd w:val="0"/>
        <w:jc w:val="both"/>
        <w:rPr>
          <w:b/>
          <w:bCs/>
          <w:color w:val="000000"/>
          <w:sz w:val="28"/>
          <w:szCs w:val="28"/>
        </w:rPr>
      </w:pPr>
    </w:p>
    <w:p w:rsidR="0050559C" w:rsidRPr="00B44560" w:rsidRDefault="0050559C" w:rsidP="00B44560">
      <w:pPr>
        <w:pStyle w:val="a4"/>
        <w:jc w:val="center"/>
        <w:rPr>
          <w:b/>
          <w:sz w:val="28"/>
          <w:szCs w:val="28"/>
        </w:rPr>
      </w:pPr>
      <w:r w:rsidRPr="00B44560">
        <w:rPr>
          <w:b/>
          <w:bCs/>
          <w:sz w:val="28"/>
          <w:szCs w:val="28"/>
        </w:rPr>
        <w:t xml:space="preserve">СРС </w:t>
      </w:r>
      <w:r w:rsidRPr="00B44560">
        <w:rPr>
          <w:b/>
          <w:sz w:val="28"/>
          <w:szCs w:val="28"/>
        </w:rPr>
        <w:t xml:space="preserve">№ 6 </w:t>
      </w:r>
    </w:p>
    <w:p w:rsidR="0050559C" w:rsidRPr="005912DD" w:rsidRDefault="0050559C" w:rsidP="00B44560">
      <w:pPr>
        <w:autoSpaceDE w:val="0"/>
        <w:autoSpaceDN w:val="0"/>
        <w:adjustRightInd w:val="0"/>
        <w:jc w:val="center"/>
        <w:rPr>
          <w:b/>
          <w:sz w:val="28"/>
          <w:szCs w:val="28"/>
        </w:rPr>
      </w:pPr>
      <w:r w:rsidRPr="005912DD">
        <w:rPr>
          <w:b/>
          <w:sz w:val="28"/>
          <w:szCs w:val="28"/>
        </w:rPr>
        <w:t xml:space="preserve">Тема: </w:t>
      </w:r>
      <w:r w:rsidR="005912DD" w:rsidRPr="005912DD">
        <w:rPr>
          <w:b/>
          <w:sz w:val="28"/>
          <w:szCs w:val="28"/>
        </w:rPr>
        <w:t>Ответственность за нарушение валютного законодательства в РК</w:t>
      </w:r>
    </w:p>
    <w:p w:rsidR="005912DD" w:rsidRDefault="005912DD" w:rsidP="00B44560">
      <w:pPr>
        <w:pStyle w:val="a4"/>
        <w:rPr>
          <w:b/>
          <w:sz w:val="28"/>
          <w:szCs w:val="28"/>
        </w:rPr>
      </w:pPr>
    </w:p>
    <w:p w:rsidR="0050559C" w:rsidRPr="00B44560" w:rsidRDefault="0050559C" w:rsidP="00B44560">
      <w:pPr>
        <w:pStyle w:val="a4"/>
        <w:rPr>
          <w:b/>
          <w:sz w:val="28"/>
          <w:szCs w:val="28"/>
        </w:rPr>
      </w:pPr>
      <w:r w:rsidRPr="00B44560">
        <w:rPr>
          <w:b/>
          <w:sz w:val="28"/>
          <w:szCs w:val="28"/>
        </w:rPr>
        <w:t>Вопросы:</w:t>
      </w:r>
    </w:p>
    <w:p w:rsidR="0050559C" w:rsidRPr="005912DD" w:rsidRDefault="005912DD" w:rsidP="005912DD">
      <w:pPr>
        <w:jc w:val="both"/>
        <w:rPr>
          <w:sz w:val="28"/>
          <w:szCs w:val="28"/>
        </w:rPr>
      </w:pPr>
      <w:r w:rsidRPr="005912DD">
        <w:rPr>
          <w:sz w:val="28"/>
          <w:szCs w:val="28"/>
        </w:rPr>
        <w:t xml:space="preserve">Валютно-правовая, административная и уголовная ответственность за нарушение валютного законодательства РК </w:t>
      </w:r>
    </w:p>
    <w:p w:rsidR="0050559C" w:rsidRPr="00B44560" w:rsidRDefault="00B44560" w:rsidP="00B44560">
      <w:pPr>
        <w:jc w:val="both"/>
        <w:rPr>
          <w:sz w:val="28"/>
          <w:szCs w:val="28"/>
          <w:lang w:val="kk-KZ"/>
        </w:rPr>
      </w:pPr>
      <w:r w:rsidRPr="00B44560">
        <w:rPr>
          <w:b/>
          <w:sz w:val="28"/>
          <w:szCs w:val="28"/>
        </w:rPr>
        <w:t>Задание</w:t>
      </w:r>
      <w:r w:rsidR="0050559C" w:rsidRPr="00B44560">
        <w:rPr>
          <w:b/>
          <w:sz w:val="28"/>
          <w:szCs w:val="28"/>
        </w:rPr>
        <w:t xml:space="preserve">: </w:t>
      </w:r>
      <w:r w:rsidR="005912DD" w:rsidRPr="005912DD">
        <w:rPr>
          <w:sz w:val="28"/>
          <w:szCs w:val="28"/>
        </w:rPr>
        <w:t>Привести примеры из практики судебных и правоохранительных органов.</w:t>
      </w:r>
      <w:r w:rsidR="005912DD">
        <w:rPr>
          <w:b/>
          <w:sz w:val="28"/>
          <w:szCs w:val="28"/>
        </w:rPr>
        <w:t xml:space="preserve"> </w:t>
      </w:r>
      <w:r w:rsidR="0050559C" w:rsidRPr="00B44560">
        <w:rPr>
          <w:sz w:val="28"/>
          <w:szCs w:val="28"/>
          <w:lang w:val="kk-KZ"/>
        </w:rPr>
        <w:t>Задание выполнить в виде письменной работы.</w:t>
      </w:r>
    </w:p>
    <w:p w:rsidR="0050559C" w:rsidRPr="00B44560" w:rsidRDefault="0050559C" w:rsidP="00B44560">
      <w:pPr>
        <w:tabs>
          <w:tab w:val="left" w:pos="854"/>
        </w:tabs>
        <w:jc w:val="both"/>
        <w:rPr>
          <w:sz w:val="28"/>
          <w:szCs w:val="28"/>
        </w:rPr>
      </w:pPr>
      <w:r w:rsidRPr="00B44560">
        <w:rPr>
          <w:b/>
          <w:sz w:val="28"/>
          <w:szCs w:val="28"/>
        </w:rPr>
        <w:t xml:space="preserve"> Цель самостоятельной работы: </w:t>
      </w:r>
      <w:r w:rsidR="005912DD">
        <w:rPr>
          <w:sz w:val="28"/>
          <w:szCs w:val="28"/>
        </w:rPr>
        <w:t>Изучить предлагаемые вопросы и знать меры ответственности за нарушение валютного законодательства.</w:t>
      </w:r>
    </w:p>
    <w:p w:rsidR="0050559C" w:rsidRPr="00B44560" w:rsidRDefault="0050559C" w:rsidP="00B44560">
      <w:pPr>
        <w:jc w:val="both"/>
        <w:rPr>
          <w:sz w:val="28"/>
          <w:szCs w:val="28"/>
          <w:lang w:val="kk-KZ"/>
        </w:rPr>
      </w:pPr>
      <w:r w:rsidRPr="00B44560">
        <w:rPr>
          <w:b/>
          <w:sz w:val="28"/>
          <w:szCs w:val="28"/>
        </w:rPr>
        <w:t xml:space="preserve">Методические рекомендации по выполнению задания: </w:t>
      </w:r>
      <w:r w:rsidRPr="00B44560">
        <w:rPr>
          <w:sz w:val="28"/>
          <w:szCs w:val="28"/>
        </w:rPr>
        <w:tab/>
      </w:r>
      <w:r w:rsidRPr="00B44560">
        <w:rPr>
          <w:sz w:val="28"/>
          <w:szCs w:val="28"/>
          <w:lang w:val="kk-KZ"/>
        </w:rPr>
        <w:t>каждое мнение, точка зрения должна быть подтверждена фактами (вырезки из СМИ, публикаций известных ученых и т.д.). Требования преподавателя к выполнению задания: работа выплоняется в объеме не более 3 страниц формата А4.</w:t>
      </w:r>
    </w:p>
    <w:p w:rsidR="0050559C" w:rsidRPr="00B44560" w:rsidRDefault="0050559C" w:rsidP="00B44560">
      <w:pPr>
        <w:jc w:val="both"/>
        <w:outlineLvl w:val="0"/>
        <w:rPr>
          <w:sz w:val="28"/>
          <w:szCs w:val="28"/>
        </w:rPr>
      </w:pPr>
      <w:r w:rsidRPr="00B44560">
        <w:rPr>
          <w:b/>
          <w:sz w:val="28"/>
          <w:szCs w:val="28"/>
        </w:rPr>
        <w:t xml:space="preserve">Форма контроля: </w:t>
      </w:r>
      <w:r w:rsidRPr="00B44560">
        <w:rPr>
          <w:sz w:val="28"/>
          <w:szCs w:val="28"/>
        </w:rPr>
        <w:t>Коллоквиум</w:t>
      </w:r>
    </w:p>
    <w:p w:rsidR="0050559C" w:rsidRPr="00B44560" w:rsidRDefault="0050559C" w:rsidP="00B44560">
      <w:pPr>
        <w:tabs>
          <w:tab w:val="left" w:pos="0"/>
        </w:tabs>
        <w:jc w:val="both"/>
        <w:rPr>
          <w:b/>
          <w:sz w:val="28"/>
          <w:szCs w:val="28"/>
        </w:rPr>
      </w:pPr>
      <w:r w:rsidRPr="00B44560">
        <w:rPr>
          <w:b/>
          <w:sz w:val="28"/>
          <w:szCs w:val="28"/>
        </w:rPr>
        <w:t xml:space="preserve">Список рекомендуемой литературы: </w:t>
      </w:r>
    </w:p>
    <w:p w:rsidR="005912DD" w:rsidRDefault="005912DD" w:rsidP="005912DD">
      <w:pPr>
        <w:widowControl w:val="0"/>
        <w:numPr>
          <w:ilvl w:val="0"/>
          <w:numId w:val="31"/>
        </w:numPr>
        <w:tabs>
          <w:tab w:val="left" w:pos="426"/>
        </w:tabs>
        <w:suppressAutoHyphens/>
        <w:jc w:val="both"/>
        <w:rPr>
          <w:snapToGrid w:val="0"/>
          <w:sz w:val="28"/>
        </w:rPr>
      </w:pPr>
      <w:r>
        <w:rPr>
          <w:snapToGrid w:val="0"/>
          <w:sz w:val="28"/>
        </w:rPr>
        <w:t>Закон Республики Казахстан «О валютном регулировании и валютном контроле» от 13 июня 2005 г.</w:t>
      </w:r>
    </w:p>
    <w:p w:rsidR="005912DD" w:rsidRDefault="005912DD" w:rsidP="005912DD">
      <w:pPr>
        <w:widowControl w:val="0"/>
        <w:numPr>
          <w:ilvl w:val="0"/>
          <w:numId w:val="31"/>
        </w:numPr>
        <w:tabs>
          <w:tab w:val="left" w:pos="426"/>
        </w:tabs>
        <w:suppressAutoHyphens/>
        <w:jc w:val="both"/>
        <w:rPr>
          <w:snapToGrid w:val="0"/>
          <w:sz w:val="28"/>
        </w:rPr>
      </w:pPr>
      <w:r>
        <w:rPr>
          <w:snapToGrid w:val="0"/>
          <w:sz w:val="28"/>
        </w:rPr>
        <w:t>Правила проведения валютных операций в Республики Казахстан, утвержденные постановлением Правления Национального Банка Республики Казахстан от 20 апреля 2001 г. (с изменениями и дополнениями).</w:t>
      </w:r>
    </w:p>
    <w:p w:rsidR="005912DD" w:rsidRPr="001428F0" w:rsidRDefault="005912DD" w:rsidP="005912DD">
      <w:pPr>
        <w:numPr>
          <w:ilvl w:val="0"/>
          <w:numId w:val="31"/>
        </w:numPr>
        <w:tabs>
          <w:tab w:val="left" w:pos="426"/>
        </w:tabs>
        <w:jc w:val="both"/>
        <w:rPr>
          <w:sz w:val="28"/>
          <w:szCs w:val="28"/>
        </w:rPr>
      </w:pPr>
      <w:r>
        <w:rPr>
          <w:color w:val="000000"/>
          <w:sz w:val="28"/>
          <w:szCs w:val="28"/>
        </w:rPr>
        <w:t xml:space="preserve">Айдарханова К.Н. Валютное право РК: Учебное пособие. – Алматы: </w:t>
      </w:r>
      <w:r>
        <w:rPr>
          <w:color w:val="000000"/>
          <w:sz w:val="28"/>
          <w:szCs w:val="28"/>
          <w:lang w:val="kk-KZ"/>
        </w:rPr>
        <w:t>Жеті Жарғы</w:t>
      </w:r>
      <w:r>
        <w:rPr>
          <w:color w:val="000000"/>
          <w:sz w:val="28"/>
          <w:szCs w:val="28"/>
        </w:rPr>
        <w:t>, 2008</w:t>
      </w:r>
      <w:r w:rsidRPr="001428F0">
        <w:rPr>
          <w:color w:val="000000"/>
          <w:sz w:val="28"/>
          <w:szCs w:val="28"/>
        </w:rPr>
        <w:t>.</w:t>
      </w:r>
    </w:p>
    <w:p w:rsidR="005912DD" w:rsidRDefault="005912DD" w:rsidP="005912DD">
      <w:pPr>
        <w:widowControl w:val="0"/>
        <w:numPr>
          <w:ilvl w:val="0"/>
          <w:numId w:val="31"/>
        </w:numPr>
        <w:tabs>
          <w:tab w:val="left" w:pos="426"/>
        </w:tabs>
        <w:suppressAutoHyphens/>
        <w:jc w:val="both"/>
        <w:rPr>
          <w:snapToGrid w:val="0"/>
          <w:sz w:val="28"/>
        </w:rPr>
      </w:pPr>
      <w:r>
        <w:rPr>
          <w:snapToGrid w:val="0"/>
          <w:sz w:val="28"/>
        </w:rPr>
        <w:t>Дорофеев, Б.Ю., Земцов Н.Н., Пушин В.А. Валютное право России: Учебное пособие. – М., 2001.</w:t>
      </w:r>
    </w:p>
    <w:p w:rsidR="005912DD" w:rsidRDefault="005912DD" w:rsidP="005912DD">
      <w:pPr>
        <w:widowControl w:val="0"/>
        <w:numPr>
          <w:ilvl w:val="0"/>
          <w:numId w:val="31"/>
        </w:numPr>
        <w:tabs>
          <w:tab w:val="left" w:pos="426"/>
        </w:tabs>
        <w:suppressAutoHyphens/>
        <w:jc w:val="both"/>
        <w:rPr>
          <w:snapToGrid w:val="0"/>
          <w:sz w:val="28"/>
        </w:rPr>
      </w:pPr>
      <w:r>
        <w:rPr>
          <w:color w:val="000000"/>
          <w:sz w:val="28"/>
        </w:rPr>
        <w:t>Международные валютно-кредитные и финансовые отношения /Под ред. Л.Н. Красавиной. – М., 2000.</w:t>
      </w:r>
    </w:p>
    <w:p w:rsidR="005912DD" w:rsidRDefault="005912DD" w:rsidP="005912DD">
      <w:pPr>
        <w:widowControl w:val="0"/>
        <w:numPr>
          <w:ilvl w:val="0"/>
          <w:numId w:val="31"/>
        </w:numPr>
        <w:tabs>
          <w:tab w:val="left" w:pos="426"/>
        </w:tabs>
        <w:suppressAutoHyphens/>
        <w:jc w:val="both"/>
        <w:rPr>
          <w:snapToGrid w:val="0"/>
          <w:sz w:val="28"/>
        </w:rPr>
      </w:pPr>
      <w:r>
        <w:rPr>
          <w:snapToGrid w:val="0"/>
          <w:sz w:val="28"/>
        </w:rPr>
        <w:lastRenderedPageBreak/>
        <w:t>Основы международных валютно-финансовых и кредитных отношений: Учебник. – М., 2000.</w:t>
      </w:r>
    </w:p>
    <w:p w:rsidR="005912DD" w:rsidRDefault="005912DD" w:rsidP="005912DD">
      <w:pPr>
        <w:widowControl w:val="0"/>
        <w:numPr>
          <w:ilvl w:val="0"/>
          <w:numId w:val="31"/>
        </w:numPr>
        <w:tabs>
          <w:tab w:val="left" w:pos="426"/>
        </w:tabs>
        <w:suppressAutoHyphens/>
        <w:jc w:val="both"/>
        <w:rPr>
          <w:snapToGrid w:val="0"/>
          <w:sz w:val="28"/>
        </w:rPr>
      </w:pPr>
      <w:r>
        <w:rPr>
          <w:sz w:val="28"/>
        </w:rPr>
        <w:t>Наговицын А.Г. Валютная политика. – М., 2000.</w:t>
      </w:r>
    </w:p>
    <w:p w:rsidR="005912DD" w:rsidRDefault="005912DD" w:rsidP="00B44560">
      <w:pPr>
        <w:pStyle w:val="a4"/>
        <w:jc w:val="center"/>
        <w:rPr>
          <w:b/>
          <w:bCs/>
          <w:sz w:val="28"/>
          <w:szCs w:val="28"/>
        </w:rPr>
      </w:pPr>
    </w:p>
    <w:p w:rsidR="000E7D64" w:rsidRPr="00B44560" w:rsidRDefault="000E7D64"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7</w:t>
      </w:r>
      <w:r w:rsidRPr="00B44560">
        <w:rPr>
          <w:b/>
          <w:sz w:val="28"/>
          <w:szCs w:val="28"/>
        </w:rPr>
        <w:t xml:space="preserve"> </w:t>
      </w:r>
    </w:p>
    <w:p w:rsidR="000E7D64" w:rsidRPr="005912DD" w:rsidRDefault="000E7D64" w:rsidP="00B44560">
      <w:pPr>
        <w:autoSpaceDE w:val="0"/>
        <w:autoSpaceDN w:val="0"/>
        <w:adjustRightInd w:val="0"/>
        <w:jc w:val="center"/>
        <w:rPr>
          <w:b/>
          <w:sz w:val="28"/>
          <w:szCs w:val="28"/>
        </w:rPr>
      </w:pPr>
      <w:r w:rsidRPr="005912DD">
        <w:rPr>
          <w:b/>
          <w:sz w:val="28"/>
          <w:szCs w:val="28"/>
        </w:rPr>
        <w:t xml:space="preserve">Тема: </w:t>
      </w:r>
      <w:r w:rsidR="005912DD" w:rsidRPr="005912DD">
        <w:rPr>
          <w:b/>
          <w:sz w:val="28"/>
          <w:szCs w:val="28"/>
        </w:rPr>
        <w:t>Международные валютные отношения и участие Казахстана в международных валютно-кредитных организациях</w:t>
      </w:r>
    </w:p>
    <w:p w:rsidR="000E7D64" w:rsidRPr="00B44560" w:rsidRDefault="000E7D64" w:rsidP="00B44560">
      <w:pPr>
        <w:pStyle w:val="a4"/>
        <w:rPr>
          <w:b/>
          <w:sz w:val="28"/>
          <w:szCs w:val="28"/>
        </w:rPr>
      </w:pPr>
      <w:r w:rsidRPr="00B44560">
        <w:rPr>
          <w:b/>
          <w:sz w:val="28"/>
          <w:szCs w:val="28"/>
        </w:rPr>
        <w:t>Вопросы:</w:t>
      </w:r>
    </w:p>
    <w:p w:rsidR="005912DD" w:rsidRPr="005912DD" w:rsidRDefault="005912DD" w:rsidP="005912DD">
      <w:pPr>
        <w:numPr>
          <w:ilvl w:val="0"/>
          <w:numId w:val="32"/>
        </w:numPr>
        <w:autoSpaceDE w:val="0"/>
        <w:autoSpaceDN w:val="0"/>
        <w:adjustRightInd w:val="0"/>
        <w:jc w:val="both"/>
        <w:rPr>
          <w:sz w:val="28"/>
          <w:szCs w:val="28"/>
        </w:rPr>
      </w:pPr>
      <w:r w:rsidRPr="005912DD">
        <w:rPr>
          <w:sz w:val="28"/>
          <w:szCs w:val="28"/>
        </w:rPr>
        <w:t>Международный валютный фонд.</w:t>
      </w:r>
    </w:p>
    <w:p w:rsidR="005912DD" w:rsidRPr="005912DD" w:rsidRDefault="005912DD" w:rsidP="005912DD">
      <w:pPr>
        <w:numPr>
          <w:ilvl w:val="0"/>
          <w:numId w:val="32"/>
        </w:numPr>
        <w:autoSpaceDE w:val="0"/>
        <w:autoSpaceDN w:val="0"/>
        <w:adjustRightInd w:val="0"/>
        <w:jc w:val="both"/>
        <w:rPr>
          <w:bCs/>
          <w:color w:val="000000"/>
          <w:sz w:val="28"/>
          <w:szCs w:val="28"/>
        </w:rPr>
      </w:pPr>
      <w:r w:rsidRPr="005912DD">
        <w:rPr>
          <w:sz w:val="28"/>
          <w:szCs w:val="28"/>
        </w:rPr>
        <w:t>Международные финансовые и валютно-кредитные организации и участие в них Казахстана</w:t>
      </w:r>
      <w:r w:rsidRPr="005912DD">
        <w:rPr>
          <w:bCs/>
          <w:color w:val="000000"/>
          <w:sz w:val="28"/>
          <w:szCs w:val="28"/>
        </w:rPr>
        <w:t xml:space="preserve"> </w:t>
      </w:r>
    </w:p>
    <w:p w:rsidR="005912DD" w:rsidRPr="005912DD" w:rsidRDefault="005912DD" w:rsidP="005912DD">
      <w:pPr>
        <w:numPr>
          <w:ilvl w:val="0"/>
          <w:numId w:val="32"/>
        </w:numPr>
        <w:autoSpaceDE w:val="0"/>
        <w:autoSpaceDN w:val="0"/>
        <w:adjustRightInd w:val="0"/>
        <w:jc w:val="both"/>
        <w:rPr>
          <w:bCs/>
          <w:color w:val="000000"/>
          <w:sz w:val="28"/>
          <w:szCs w:val="28"/>
        </w:rPr>
      </w:pPr>
      <w:r w:rsidRPr="005912DD">
        <w:rPr>
          <w:bCs/>
          <w:color w:val="000000"/>
          <w:sz w:val="28"/>
          <w:szCs w:val="28"/>
        </w:rPr>
        <w:t>Региональные валютные организации. Их роль в формировании валютных отношений.</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 xml:space="preserve">Задание: </w:t>
      </w:r>
      <w:r w:rsidRPr="00B44560">
        <w:rPr>
          <w:bCs/>
          <w:color w:val="000000"/>
          <w:sz w:val="28"/>
          <w:szCs w:val="28"/>
        </w:rPr>
        <w:t>Изуч</w:t>
      </w:r>
      <w:r w:rsidR="005912DD">
        <w:rPr>
          <w:bCs/>
          <w:color w:val="000000"/>
          <w:sz w:val="28"/>
          <w:szCs w:val="28"/>
        </w:rPr>
        <w:t>е</w:t>
      </w:r>
      <w:r w:rsidRPr="00B44560">
        <w:rPr>
          <w:bCs/>
          <w:color w:val="000000"/>
          <w:sz w:val="28"/>
          <w:szCs w:val="28"/>
        </w:rPr>
        <w:t xml:space="preserve">ние </w:t>
      </w:r>
      <w:r w:rsidR="005912DD">
        <w:rPr>
          <w:bCs/>
          <w:color w:val="000000"/>
          <w:sz w:val="28"/>
          <w:szCs w:val="28"/>
        </w:rPr>
        <w:t>и описание правового статуса международных валютно-кредитных организаций</w:t>
      </w:r>
      <w:r w:rsidRPr="00B44560">
        <w:rPr>
          <w:bCs/>
          <w:color w:val="000000"/>
          <w:sz w:val="28"/>
          <w:szCs w:val="28"/>
        </w:rPr>
        <w:t>.</w:t>
      </w:r>
    </w:p>
    <w:p w:rsidR="000E7D64" w:rsidRPr="00B44560" w:rsidRDefault="000E7D64" w:rsidP="00B44560">
      <w:pPr>
        <w:jc w:val="both"/>
        <w:rPr>
          <w:sz w:val="28"/>
          <w:szCs w:val="28"/>
        </w:rPr>
      </w:pPr>
      <w:r w:rsidRPr="00B44560">
        <w:rPr>
          <w:b/>
          <w:bCs/>
          <w:color w:val="000000"/>
          <w:sz w:val="28"/>
          <w:szCs w:val="28"/>
        </w:rPr>
        <w:t xml:space="preserve">Цель самостоятельной работы: </w:t>
      </w:r>
      <w:r w:rsidRPr="00B44560">
        <w:rPr>
          <w:bCs/>
          <w:color w:val="000000"/>
          <w:sz w:val="28"/>
          <w:szCs w:val="28"/>
        </w:rPr>
        <w:t xml:space="preserve">выявить </w:t>
      </w:r>
      <w:r w:rsidR="005912DD">
        <w:rPr>
          <w:bCs/>
          <w:color w:val="000000"/>
          <w:sz w:val="28"/>
          <w:szCs w:val="28"/>
        </w:rPr>
        <w:t>роль международных валютно-кредитных организаций</w:t>
      </w:r>
      <w:r w:rsidRPr="00B44560">
        <w:rPr>
          <w:bCs/>
          <w:color w:val="000000"/>
          <w:sz w:val="28"/>
          <w:szCs w:val="28"/>
        </w:rPr>
        <w:t>.</w:t>
      </w:r>
      <w:r w:rsidRPr="00B44560">
        <w:rPr>
          <w:b/>
          <w:bCs/>
          <w:color w:val="000000"/>
          <w:sz w:val="28"/>
          <w:szCs w:val="28"/>
        </w:rPr>
        <w:t xml:space="preserve"> </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w:t>
      </w:r>
      <w:r w:rsidR="005912DD">
        <w:rPr>
          <w:bCs/>
          <w:color w:val="000000"/>
          <w:sz w:val="28"/>
          <w:szCs w:val="28"/>
        </w:rPr>
        <w:t>предлагаемую литературу и дополнительные источники</w:t>
      </w:r>
      <w:r w:rsidRPr="00B44560">
        <w:rPr>
          <w:bCs/>
          <w:color w:val="000000"/>
          <w:sz w:val="28"/>
          <w:szCs w:val="28"/>
        </w:rPr>
        <w:t>.</w:t>
      </w:r>
      <w:r w:rsidRPr="00B44560">
        <w:rPr>
          <w:b/>
          <w:bCs/>
          <w:color w:val="000000"/>
          <w:sz w:val="28"/>
          <w:szCs w:val="28"/>
        </w:rPr>
        <w:t xml:space="preserve">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5912DD" w:rsidRDefault="005912DD" w:rsidP="005912DD">
      <w:pPr>
        <w:widowControl w:val="0"/>
        <w:numPr>
          <w:ilvl w:val="0"/>
          <w:numId w:val="33"/>
        </w:numPr>
        <w:tabs>
          <w:tab w:val="left" w:pos="426"/>
        </w:tabs>
        <w:suppressAutoHyphens/>
        <w:jc w:val="both"/>
        <w:rPr>
          <w:snapToGrid w:val="0"/>
          <w:sz w:val="28"/>
        </w:rPr>
      </w:pPr>
      <w:r>
        <w:rPr>
          <w:snapToGrid w:val="0"/>
          <w:sz w:val="28"/>
        </w:rPr>
        <w:t>Закон Республики Казахстан «О валютном регулировании и валютном контроле» от 13 июня 2005 г.</w:t>
      </w:r>
    </w:p>
    <w:p w:rsidR="005912DD" w:rsidRDefault="005912DD" w:rsidP="005912DD">
      <w:pPr>
        <w:widowControl w:val="0"/>
        <w:numPr>
          <w:ilvl w:val="0"/>
          <w:numId w:val="33"/>
        </w:numPr>
        <w:tabs>
          <w:tab w:val="left" w:pos="426"/>
        </w:tabs>
        <w:suppressAutoHyphens/>
        <w:jc w:val="both"/>
        <w:rPr>
          <w:snapToGrid w:val="0"/>
          <w:sz w:val="28"/>
        </w:rPr>
      </w:pPr>
      <w:r>
        <w:rPr>
          <w:snapToGrid w:val="0"/>
          <w:sz w:val="28"/>
        </w:rPr>
        <w:t>Правила проведения валютных операций в Республики Казахстан, утвержденные постановлением Правления Национального Банка Республики Казахстан от 20 апреля 2001 г. (с изменениями и дополнениями).</w:t>
      </w:r>
    </w:p>
    <w:p w:rsidR="005912DD" w:rsidRPr="001428F0" w:rsidRDefault="005912DD" w:rsidP="005912DD">
      <w:pPr>
        <w:numPr>
          <w:ilvl w:val="0"/>
          <w:numId w:val="33"/>
        </w:numPr>
        <w:tabs>
          <w:tab w:val="left" w:pos="426"/>
        </w:tabs>
        <w:jc w:val="both"/>
        <w:rPr>
          <w:sz w:val="28"/>
          <w:szCs w:val="28"/>
        </w:rPr>
      </w:pPr>
      <w:r>
        <w:rPr>
          <w:color w:val="000000"/>
          <w:sz w:val="28"/>
          <w:szCs w:val="28"/>
        </w:rPr>
        <w:t xml:space="preserve">Айдарханова К.Н. Валютное право РК: Учебное пособие. – Алматы: </w:t>
      </w:r>
      <w:r>
        <w:rPr>
          <w:color w:val="000000"/>
          <w:sz w:val="28"/>
          <w:szCs w:val="28"/>
          <w:lang w:val="kk-KZ"/>
        </w:rPr>
        <w:t>Жеті Жарғы</w:t>
      </w:r>
      <w:r>
        <w:rPr>
          <w:color w:val="000000"/>
          <w:sz w:val="28"/>
          <w:szCs w:val="28"/>
        </w:rPr>
        <w:t>, 2008</w:t>
      </w:r>
      <w:r w:rsidRPr="001428F0">
        <w:rPr>
          <w:color w:val="000000"/>
          <w:sz w:val="28"/>
          <w:szCs w:val="28"/>
        </w:rPr>
        <w:t>.</w:t>
      </w:r>
    </w:p>
    <w:p w:rsidR="005912DD" w:rsidRDefault="005912DD" w:rsidP="005912DD">
      <w:pPr>
        <w:widowControl w:val="0"/>
        <w:numPr>
          <w:ilvl w:val="0"/>
          <w:numId w:val="33"/>
        </w:numPr>
        <w:tabs>
          <w:tab w:val="left" w:pos="426"/>
        </w:tabs>
        <w:suppressAutoHyphens/>
        <w:jc w:val="both"/>
        <w:rPr>
          <w:snapToGrid w:val="0"/>
          <w:sz w:val="28"/>
        </w:rPr>
      </w:pPr>
      <w:r>
        <w:rPr>
          <w:snapToGrid w:val="0"/>
          <w:sz w:val="28"/>
        </w:rPr>
        <w:t>Дорофеев, Б.Ю., Земцов Н.Н., Пушин В.А. Валютное право России: Учебное пособие. – М., 2001.</w:t>
      </w:r>
    </w:p>
    <w:p w:rsidR="005912DD" w:rsidRDefault="005912DD" w:rsidP="005912DD">
      <w:pPr>
        <w:widowControl w:val="0"/>
        <w:numPr>
          <w:ilvl w:val="0"/>
          <w:numId w:val="33"/>
        </w:numPr>
        <w:tabs>
          <w:tab w:val="left" w:pos="426"/>
        </w:tabs>
        <w:suppressAutoHyphens/>
        <w:jc w:val="both"/>
        <w:rPr>
          <w:snapToGrid w:val="0"/>
          <w:sz w:val="28"/>
        </w:rPr>
      </w:pPr>
      <w:r>
        <w:rPr>
          <w:color w:val="000000"/>
          <w:sz w:val="28"/>
        </w:rPr>
        <w:t>Международные валютно-кредитные и финансовые отношения /Под ред. Л.Н. Красавиной. – М., 2000.</w:t>
      </w:r>
    </w:p>
    <w:p w:rsidR="005912DD" w:rsidRDefault="005912DD" w:rsidP="005912DD">
      <w:pPr>
        <w:widowControl w:val="0"/>
        <w:numPr>
          <w:ilvl w:val="0"/>
          <w:numId w:val="33"/>
        </w:numPr>
        <w:tabs>
          <w:tab w:val="left" w:pos="426"/>
        </w:tabs>
        <w:suppressAutoHyphens/>
        <w:jc w:val="both"/>
        <w:rPr>
          <w:snapToGrid w:val="0"/>
          <w:sz w:val="28"/>
        </w:rPr>
      </w:pPr>
      <w:r>
        <w:rPr>
          <w:snapToGrid w:val="0"/>
          <w:sz w:val="28"/>
        </w:rPr>
        <w:t>Основы международных валютно-финансовых и кредитных отношений: Учебник. – М., 2000.</w:t>
      </w:r>
    </w:p>
    <w:p w:rsidR="005912DD" w:rsidRDefault="005912DD" w:rsidP="005912DD">
      <w:pPr>
        <w:widowControl w:val="0"/>
        <w:numPr>
          <w:ilvl w:val="0"/>
          <w:numId w:val="33"/>
        </w:numPr>
        <w:tabs>
          <w:tab w:val="left" w:pos="426"/>
        </w:tabs>
        <w:suppressAutoHyphens/>
        <w:jc w:val="both"/>
        <w:rPr>
          <w:snapToGrid w:val="0"/>
          <w:sz w:val="28"/>
        </w:rPr>
      </w:pPr>
      <w:r>
        <w:rPr>
          <w:sz w:val="28"/>
        </w:rPr>
        <w:t>Наговицын А.Г. Валютная политика. – М., 2000.</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both"/>
        <w:rPr>
          <w:b/>
          <w:bCs/>
          <w:sz w:val="28"/>
          <w:szCs w:val="28"/>
        </w:rPr>
      </w:pPr>
    </w:p>
    <w:sectPr w:rsidR="0041327B" w:rsidRPr="00B44560" w:rsidSect="00DB425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21" w:rsidRDefault="00457F21">
      <w:r>
        <w:separator/>
      </w:r>
    </w:p>
  </w:endnote>
  <w:endnote w:type="continuationSeparator" w:id="0">
    <w:p w:rsidR="00457F21" w:rsidRDefault="0045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21" w:rsidRDefault="00457F21">
      <w:r>
        <w:separator/>
      </w:r>
    </w:p>
  </w:footnote>
  <w:footnote w:type="continuationSeparator" w:id="0">
    <w:p w:rsidR="00457F21" w:rsidRDefault="0045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B70" w:rsidRDefault="00060B70">
    <w:pPr>
      <w:pStyle w:val="a4"/>
    </w:pPr>
    <w:r>
      <w:t xml:space="preserve">Учебно-методический комплекс КазНУ им. Аль-Фараби                                                                    стр. </w:t>
    </w:r>
    <w:r w:rsidR="00457F21">
      <w:fldChar w:fldCharType="begin"/>
    </w:r>
    <w:r w:rsidR="00457F21">
      <w:instrText xml:space="preserve"> PAGE </w:instrText>
    </w:r>
    <w:r w:rsidR="00457F21">
      <w:fldChar w:fldCharType="separate"/>
    </w:r>
    <w:r w:rsidR="00162707">
      <w:rPr>
        <w:noProof/>
      </w:rPr>
      <w:t>1</w:t>
    </w:r>
    <w:r w:rsidR="00457F21">
      <w:rPr>
        <w:noProof/>
      </w:rPr>
      <w:fldChar w:fldCharType="end"/>
    </w:r>
    <w:r>
      <w:t xml:space="preserve"> из </w:t>
    </w:r>
    <w:r w:rsidR="00457F21">
      <w:fldChar w:fldCharType="begin"/>
    </w:r>
    <w:r w:rsidR="00457F21">
      <w:instrText xml:space="preserve"> NUMPAGES </w:instrText>
    </w:r>
    <w:r w:rsidR="00457F21">
      <w:fldChar w:fldCharType="separate"/>
    </w:r>
    <w:r w:rsidR="00162707">
      <w:rPr>
        <w:noProof/>
      </w:rPr>
      <w:t>6</w:t>
    </w:r>
    <w:r w:rsidR="00457F21">
      <w:rPr>
        <w:noProof/>
      </w:rPr>
      <w:fldChar w:fldCharType="end"/>
    </w:r>
  </w:p>
  <w:p w:rsidR="00060B70" w:rsidRDefault="00060B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0B4"/>
    <w:multiLevelType w:val="hybridMultilevel"/>
    <w:tmpl w:val="C27A487E"/>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07FE0"/>
    <w:multiLevelType w:val="hybridMultilevel"/>
    <w:tmpl w:val="16E6F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560E91"/>
    <w:multiLevelType w:val="singleLevel"/>
    <w:tmpl w:val="EFCE61D0"/>
    <w:lvl w:ilvl="0">
      <w:start w:val="3"/>
      <w:numFmt w:val="decimal"/>
      <w:lvlText w:val="%1."/>
      <w:legacy w:legacy="1" w:legacySpace="0" w:legacyIndent="370"/>
      <w:lvlJc w:val="left"/>
      <w:rPr>
        <w:rFonts w:ascii="Times New Roman" w:hAnsi="Times New Roman" w:cs="Times New Roman" w:hint="default"/>
      </w:rPr>
    </w:lvl>
  </w:abstractNum>
  <w:abstractNum w:abstractNumId="3">
    <w:nsid w:val="0F7B1E13"/>
    <w:multiLevelType w:val="hybridMultilevel"/>
    <w:tmpl w:val="B0C27E86"/>
    <w:lvl w:ilvl="0" w:tplc="D848DAC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13072EE7"/>
    <w:multiLevelType w:val="hybridMultilevel"/>
    <w:tmpl w:val="00B44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60C0A13"/>
    <w:multiLevelType w:val="hybridMultilevel"/>
    <w:tmpl w:val="6C5ED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B1938A1"/>
    <w:multiLevelType w:val="hybridMultilevel"/>
    <w:tmpl w:val="4F8AE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5698B"/>
    <w:multiLevelType w:val="hybridMultilevel"/>
    <w:tmpl w:val="71BA7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3A148B"/>
    <w:multiLevelType w:val="hybridMultilevel"/>
    <w:tmpl w:val="15468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F97BCE"/>
    <w:multiLevelType w:val="hybridMultilevel"/>
    <w:tmpl w:val="D0642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89097D"/>
    <w:multiLevelType w:val="hybridMultilevel"/>
    <w:tmpl w:val="4740E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4719"/>
    <w:multiLevelType w:val="hybridMultilevel"/>
    <w:tmpl w:val="2B3027C0"/>
    <w:lvl w:ilvl="0" w:tplc="FD32FAF4">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07731"/>
    <w:multiLevelType w:val="singleLevel"/>
    <w:tmpl w:val="0419000F"/>
    <w:lvl w:ilvl="0">
      <w:start w:val="1"/>
      <w:numFmt w:val="decimal"/>
      <w:lvlText w:val="%1."/>
      <w:lvlJc w:val="left"/>
      <w:pPr>
        <w:tabs>
          <w:tab w:val="num" w:pos="360"/>
        </w:tabs>
        <w:ind w:left="360" w:hanging="360"/>
      </w:pPr>
    </w:lvl>
  </w:abstractNum>
  <w:abstractNum w:abstractNumId="13">
    <w:nsid w:val="2D2C2095"/>
    <w:multiLevelType w:val="hybridMultilevel"/>
    <w:tmpl w:val="14E0381E"/>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5">
    <w:nsid w:val="349278D7"/>
    <w:multiLevelType w:val="hybridMultilevel"/>
    <w:tmpl w:val="2BE8F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96095"/>
    <w:multiLevelType w:val="hybridMultilevel"/>
    <w:tmpl w:val="B18E0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F1712D"/>
    <w:multiLevelType w:val="hybridMultilevel"/>
    <w:tmpl w:val="ABBE2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0D616E"/>
    <w:multiLevelType w:val="hybridMultilevel"/>
    <w:tmpl w:val="14E0381E"/>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AE603E"/>
    <w:multiLevelType w:val="hybridMultilevel"/>
    <w:tmpl w:val="F01606BC"/>
    <w:lvl w:ilvl="0" w:tplc="0419000F">
      <w:start w:val="1"/>
      <w:numFmt w:val="decimal"/>
      <w:lvlText w:val="%1."/>
      <w:lvlJc w:val="left"/>
      <w:pPr>
        <w:tabs>
          <w:tab w:val="num" w:pos="225"/>
        </w:tabs>
        <w:ind w:left="225" w:hanging="360"/>
      </w:pPr>
    </w:lvl>
    <w:lvl w:ilvl="1" w:tplc="04190019" w:tentative="1">
      <w:start w:val="1"/>
      <w:numFmt w:val="lowerLetter"/>
      <w:lvlText w:val="%2."/>
      <w:lvlJc w:val="left"/>
      <w:pPr>
        <w:tabs>
          <w:tab w:val="num" w:pos="945"/>
        </w:tabs>
        <w:ind w:left="945" w:hanging="360"/>
      </w:p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20">
    <w:nsid w:val="43123E03"/>
    <w:multiLevelType w:val="hybridMultilevel"/>
    <w:tmpl w:val="443E88F0"/>
    <w:lvl w:ilvl="0" w:tplc="4C78018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1">
    <w:nsid w:val="48484155"/>
    <w:multiLevelType w:val="hybridMultilevel"/>
    <w:tmpl w:val="06181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C04085"/>
    <w:multiLevelType w:val="hybridMultilevel"/>
    <w:tmpl w:val="14E0381E"/>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8CC422E"/>
    <w:multiLevelType w:val="hybridMultilevel"/>
    <w:tmpl w:val="5630D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A647402"/>
    <w:multiLevelType w:val="hybridMultilevel"/>
    <w:tmpl w:val="63181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B675995"/>
    <w:multiLevelType w:val="hybridMultilevel"/>
    <w:tmpl w:val="14E0381E"/>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8">
    <w:nsid w:val="61B06DFB"/>
    <w:multiLevelType w:val="hybridMultilevel"/>
    <w:tmpl w:val="14E0381E"/>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6A644E"/>
    <w:multiLevelType w:val="hybridMultilevel"/>
    <w:tmpl w:val="B6043D38"/>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231710"/>
    <w:multiLevelType w:val="hybridMultilevel"/>
    <w:tmpl w:val="EB48DD40"/>
    <w:lvl w:ilvl="0" w:tplc="1EEEE9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3"/>
  </w:num>
  <w:num w:numId="3">
    <w:abstractNumId w:val="14"/>
  </w:num>
  <w:num w:numId="4">
    <w:abstractNumId w:val="27"/>
  </w:num>
  <w:num w:numId="5">
    <w:abstractNumId w:val="29"/>
  </w:num>
  <w:num w:numId="6">
    <w:abstractNumId w:val="20"/>
  </w:num>
  <w:num w:numId="7">
    <w:abstractNumId w:val="3"/>
  </w:num>
  <w:num w:numId="8">
    <w:abstractNumId w:val="16"/>
  </w:num>
  <w:num w:numId="9">
    <w:abstractNumId w:val="1"/>
  </w:num>
  <w:num w:numId="10">
    <w:abstractNumId w:val="21"/>
  </w:num>
  <w:num w:numId="11">
    <w:abstractNumId w:val="2"/>
  </w:num>
  <w:num w:numId="12">
    <w:abstractNumId w:val="17"/>
  </w:num>
  <w:num w:numId="13">
    <w:abstractNumId w:val="8"/>
  </w:num>
  <w:num w:numId="14">
    <w:abstractNumId w:val="5"/>
  </w:num>
  <w:num w:numId="15">
    <w:abstractNumId w:val="7"/>
  </w:num>
  <w:num w:numId="16">
    <w:abstractNumId w:val="4"/>
  </w:num>
  <w:num w:numId="17">
    <w:abstractNumId w:val="24"/>
  </w:num>
  <w:num w:numId="18">
    <w:abstractNumId w:val="10"/>
  </w:num>
  <w:num w:numId="19">
    <w:abstractNumId w:val="25"/>
  </w:num>
  <w:num w:numId="20">
    <w:abstractNumId w:val="11"/>
  </w:num>
  <w:num w:numId="21">
    <w:abstractNumId w:val="19"/>
  </w:num>
  <w:num w:numId="22">
    <w:abstractNumId w:val="9"/>
  </w:num>
  <w:num w:numId="23">
    <w:abstractNumId w:val="12"/>
  </w:num>
  <w:num w:numId="24">
    <w:abstractNumId w:val="15"/>
  </w:num>
  <w:num w:numId="25">
    <w:abstractNumId w:val="6"/>
  </w:num>
  <w:num w:numId="26">
    <w:abstractNumId w:val="31"/>
  </w:num>
  <w:num w:numId="27">
    <w:abstractNumId w:val="28"/>
  </w:num>
  <w:num w:numId="28">
    <w:abstractNumId w:val="13"/>
  </w:num>
  <w:num w:numId="29">
    <w:abstractNumId w:val="0"/>
  </w:num>
  <w:num w:numId="30">
    <w:abstractNumId w:val="22"/>
  </w:num>
  <w:num w:numId="31">
    <w:abstractNumId w:val="18"/>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6DA"/>
    <w:rsid w:val="0000176A"/>
    <w:rsid w:val="00033496"/>
    <w:rsid w:val="00060B70"/>
    <w:rsid w:val="000A46B1"/>
    <w:rsid w:val="000E7D64"/>
    <w:rsid w:val="000F658D"/>
    <w:rsid w:val="00160BCB"/>
    <w:rsid w:val="00162707"/>
    <w:rsid w:val="002D78ED"/>
    <w:rsid w:val="002F449E"/>
    <w:rsid w:val="0041327B"/>
    <w:rsid w:val="004249AC"/>
    <w:rsid w:val="00457F21"/>
    <w:rsid w:val="004806DA"/>
    <w:rsid w:val="004A5EC0"/>
    <w:rsid w:val="004C5D0E"/>
    <w:rsid w:val="0050559C"/>
    <w:rsid w:val="00543CCE"/>
    <w:rsid w:val="005912DD"/>
    <w:rsid w:val="005C01DD"/>
    <w:rsid w:val="0069332E"/>
    <w:rsid w:val="006F67A5"/>
    <w:rsid w:val="007261FC"/>
    <w:rsid w:val="009012CE"/>
    <w:rsid w:val="0091462E"/>
    <w:rsid w:val="009611CC"/>
    <w:rsid w:val="009738E7"/>
    <w:rsid w:val="009A26E3"/>
    <w:rsid w:val="00A33D9D"/>
    <w:rsid w:val="00AA7C28"/>
    <w:rsid w:val="00AE7ECC"/>
    <w:rsid w:val="00B327B2"/>
    <w:rsid w:val="00B441AC"/>
    <w:rsid w:val="00B44560"/>
    <w:rsid w:val="00B84898"/>
    <w:rsid w:val="00B87AE2"/>
    <w:rsid w:val="00C05D65"/>
    <w:rsid w:val="00D40651"/>
    <w:rsid w:val="00D93A32"/>
    <w:rsid w:val="00DB4256"/>
    <w:rsid w:val="00E0023F"/>
    <w:rsid w:val="00E11B2E"/>
    <w:rsid w:val="00E30296"/>
    <w:rsid w:val="00E72707"/>
    <w:rsid w:val="00EC527B"/>
    <w:rsid w:val="00EC60BC"/>
    <w:rsid w:val="00F27120"/>
    <w:rsid w:val="00F56221"/>
    <w:rsid w:val="00F7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6DA"/>
  </w:style>
  <w:style w:type="paragraph" w:styleId="1">
    <w:name w:val="heading 1"/>
    <w:basedOn w:val="a"/>
    <w:next w:val="a"/>
    <w:qFormat/>
    <w:rsid w:val="004806D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0E7D6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06DA"/>
    <w:rPr>
      <w:sz w:val="28"/>
    </w:rPr>
  </w:style>
  <w:style w:type="character" w:styleId="a3">
    <w:name w:val="page number"/>
    <w:basedOn w:val="a0"/>
    <w:rsid w:val="004806DA"/>
  </w:style>
  <w:style w:type="paragraph" w:styleId="2">
    <w:name w:val="Body Text 2"/>
    <w:basedOn w:val="a"/>
    <w:rsid w:val="004806DA"/>
    <w:pPr>
      <w:jc w:val="both"/>
    </w:pPr>
    <w:rPr>
      <w:b/>
      <w:sz w:val="28"/>
    </w:rPr>
  </w:style>
  <w:style w:type="paragraph" w:styleId="a4">
    <w:name w:val="header"/>
    <w:aliases w:val=" Знак1"/>
    <w:basedOn w:val="a"/>
    <w:link w:val="a5"/>
    <w:rsid w:val="004806DA"/>
    <w:pPr>
      <w:tabs>
        <w:tab w:val="center" w:pos="4677"/>
        <w:tab w:val="right" w:pos="9355"/>
      </w:tabs>
    </w:pPr>
  </w:style>
  <w:style w:type="character" w:customStyle="1" w:styleId="a6">
    <w:name w:val="номер страницы"/>
    <w:basedOn w:val="a0"/>
    <w:rsid w:val="004806DA"/>
  </w:style>
  <w:style w:type="paragraph" w:styleId="31">
    <w:name w:val="Body Text Indent 3"/>
    <w:basedOn w:val="a"/>
    <w:rsid w:val="004806DA"/>
    <w:pPr>
      <w:spacing w:after="120"/>
      <w:ind w:left="283"/>
    </w:pPr>
    <w:rPr>
      <w:sz w:val="16"/>
      <w:szCs w:val="16"/>
    </w:rPr>
  </w:style>
  <w:style w:type="character" w:customStyle="1" w:styleId="a5">
    <w:name w:val="Верхний колонтитул Знак"/>
    <w:aliases w:val=" Знак1 Знак"/>
    <w:link w:val="a4"/>
    <w:rsid w:val="004806DA"/>
    <w:rPr>
      <w:lang w:val="ru-RU" w:eastAsia="ru-RU" w:bidi="ar-SA"/>
    </w:rPr>
  </w:style>
  <w:style w:type="paragraph" w:customStyle="1" w:styleId="a7">
    <w:name w:val="Знак"/>
    <w:basedOn w:val="a"/>
    <w:autoRedefine/>
    <w:rsid w:val="004806DA"/>
    <w:pPr>
      <w:spacing w:after="160" w:line="240" w:lineRule="exact"/>
    </w:pPr>
    <w:rPr>
      <w:rFonts w:eastAsia="SimSun"/>
      <w:b/>
      <w:sz w:val="28"/>
      <w:szCs w:val="24"/>
      <w:lang w:val="en-US" w:eastAsia="en-US"/>
    </w:rPr>
  </w:style>
  <w:style w:type="paragraph" w:styleId="a8">
    <w:name w:val="Balloon Text"/>
    <w:basedOn w:val="a"/>
    <w:semiHidden/>
    <w:rsid w:val="00060B70"/>
    <w:rPr>
      <w:rFonts w:ascii="Tahoma" w:hAnsi="Tahoma" w:cs="Tahoma"/>
      <w:sz w:val="16"/>
      <w:szCs w:val="16"/>
    </w:rPr>
  </w:style>
  <w:style w:type="paragraph" w:customStyle="1" w:styleId="32">
    <w:name w:val="заголовок 3"/>
    <w:basedOn w:val="a"/>
    <w:next w:val="a"/>
    <w:rsid w:val="00D40651"/>
    <w:pPr>
      <w:keepNext/>
      <w:jc w:val="center"/>
    </w:pPr>
    <w:rPr>
      <w:b/>
      <w:snapToGrid w:val="0"/>
      <w:sz w:val="28"/>
    </w:rPr>
  </w:style>
  <w:style w:type="character" w:customStyle="1" w:styleId="30">
    <w:name w:val="Заголовок 3 Знак"/>
    <w:link w:val="3"/>
    <w:semiHidden/>
    <w:rsid w:val="000E7D64"/>
    <w:rPr>
      <w:rFonts w:ascii="Cambria" w:eastAsia="Times New Roman" w:hAnsi="Cambria" w:cs="Times New Roman"/>
      <w:b/>
      <w:bCs/>
      <w:sz w:val="26"/>
      <w:szCs w:val="26"/>
    </w:rPr>
  </w:style>
  <w:style w:type="paragraph" w:customStyle="1" w:styleId="11">
    <w:name w:val="Абзац списка1"/>
    <w:basedOn w:val="a"/>
    <w:rsid w:val="0050559C"/>
    <w:pPr>
      <w:ind w:left="720"/>
      <w:contextualSpacing/>
    </w:pPr>
    <w:rPr>
      <w:rFonts w:eastAsia="Calibri"/>
      <w:sz w:val="24"/>
      <w:szCs w:val="24"/>
    </w:rPr>
  </w:style>
  <w:style w:type="paragraph" w:customStyle="1" w:styleId="20">
    <w:name w:val="заголовок 2"/>
    <w:basedOn w:val="a"/>
    <w:next w:val="a"/>
    <w:rsid w:val="00B44560"/>
    <w:pPr>
      <w:keepNext/>
      <w:spacing w:line="360" w:lineRule="auto"/>
      <w:ind w:firstLine="720"/>
      <w:jc w:val="both"/>
    </w:pPr>
    <w:rPr>
      <w:sz w:val="28"/>
    </w:rPr>
  </w:style>
  <w:style w:type="paragraph" w:styleId="33">
    <w:name w:val="Body Text 3"/>
    <w:basedOn w:val="a"/>
    <w:link w:val="34"/>
    <w:rsid w:val="00B44560"/>
    <w:pPr>
      <w:spacing w:after="120"/>
    </w:pPr>
    <w:rPr>
      <w:sz w:val="16"/>
      <w:szCs w:val="16"/>
    </w:rPr>
  </w:style>
  <w:style w:type="character" w:customStyle="1" w:styleId="34">
    <w:name w:val="Основной текст 3 Знак"/>
    <w:link w:val="33"/>
    <w:rsid w:val="00B44560"/>
    <w:rPr>
      <w:sz w:val="16"/>
      <w:szCs w:val="16"/>
    </w:rPr>
  </w:style>
  <w:style w:type="paragraph" w:styleId="a9">
    <w:name w:val="List Paragraph"/>
    <w:basedOn w:val="a"/>
    <w:uiPriority w:val="34"/>
    <w:rsid w:val="00B44560"/>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КазНУ им</vt:lpstr>
    </vt:vector>
  </TitlesOfParts>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КазНУ им</dc:title>
  <dc:subject/>
  <dc:creator>maria</dc:creator>
  <cp:keywords/>
  <dc:description/>
  <cp:lastModifiedBy>kulyash Aydarkhanova</cp:lastModifiedBy>
  <cp:revision>11</cp:revision>
  <cp:lastPrinted>2012-01-04T06:14:00Z</cp:lastPrinted>
  <dcterms:created xsi:type="dcterms:W3CDTF">2012-01-21T09:20:00Z</dcterms:created>
  <dcterms:modified xsi:type="dcterms:W3CDTF">2016-01-04T08:53:00Z</dcterms:modified>
</cp:coreProperties>
</file>